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A7A5D" w14:textId="77700DAE" w:rsidR="00292215" w:rsidRDefault="0072434D" w:rsidP="00D42588">
      <w:pPr>
        <w:pStyle w:val="berschrift1"/>
        <w:spacing w:before="240" w:line="259" w:lineRule="auto"/>
        <w:rPr>
          <w:b/>
        </w:rPr>
      </w:pPr>
      <w:r w:rsidRPr="00D42588">
        <w:rPr>
          <w:b/>
        </w:rPr>
        <w:t>Arbeitsblatt</w:t>
      </w:r>
      <w:r w:rsidR="00292215" w:rsidRPr="00D42588">
        <w:rPr>
          <w:b/>
        </w:rPr>
        <w:t xml:space="preserve"> 5</w:t>
      </w:r>
      <w:r w:rsidRPr="00D42588">
        <w:rPr>
          <w:b/>
        </w:rPr>
        <w:t>: P</w:t>
      </w:r>
      <w:r w:rsidR="00DF452B" w:rsidRPr="00D42588">
        <w:rPr>
          <w:b/>
        </w:rPr>
        <w:t>sychische Belastungen am Arbeitsplatz</w:t>
      </w:r>
    </w:p>
    <w:p w14:paraId="1F45108A" w14:textId="51873F30" w:rsidR="00DC0D51" w:rsidRDefault="00086AD0" w:rsidP="00292215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A438093" wp14:editId="0CD8C8AB">
            <wp:simplePos x="0" y="0"/>
            <wp:positionH relativeFrom="margin">
              <wp:posOffset>5035550</wp:posOffset>
            </wp:positionH>
            <wp:positionV relativeFrom="margin">
              <wp:posOffset>847725</wp:posOffset>
            </wp:positionV>
            <wp:extent cx="723265" cy="735965"/>
            <wp:effectExtent l="0" t="0" r="635" b="6985"/>
            <wp:wrapTight wrapText="bothSides">
              <wp:wrapPolygon edited="0">
                <wp:start x="0" y="0"/>
                <wp:lineTo x="0" y="21246"/>
                <wp:lineTo x="21050" y="21246"/>
                <wp:lineTo x="2105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2215" w:rsidRPr="00292215">
        <w:t xml:space="preserve">Psychische Belastung bei der Arbeit umfasst eine Vielzahl unterschiedlicher </w:t>
      </w:r>
      <w:r w:rsidR="00292215">
        <w:t>psychisch bedeutsamer Einflüsse.</w:t>
      </w:r>
      <w:r w:rsidR="00292215" w:rsidRPr="00292215">
        <w:t xml:space="preserve"> Eine Arbeit ohne psychische Belastung ist genauso wenig denkbar wie eine Arbeit ohne jede körperliche Belastung.</w:t>
      </w:r>
    </w:p>
    <w:p w14:paraId="37982DF0" w14:textId="72E4E08C" w:rsidR="00292215" w:rsidRPr="00292215" w:rsidRDefault="00292215" w:rsidP="00292215">
      <w:pPr>
        <w:jc w:val="both"/>
      </w:pPr>
      <w:r>
        <w:t>Schauen Sie sich den Film „</w:t>
      </w:r>
      <w:r w:rsidRPr="00292215">
        <w:t>Niko - Ein Positivmodell zum Umgang mit psychischen Belastungen am Arbeitsplatz</w:t>
      </w:r>
      <w:r>
        <w:t xml:space="preserve">“ an. Niko arbeitet als Zerspanungsmechaniker und </w:t>
      </w:r>
      <w:r w:rsidRPr="00292215">
        <w:t>spürt Unzufriedenheit und erste körperliche Reaktionen</w:t>
      </w:r>
      <w:r>
        <w:t>. Erfahren Sie</w:t>
      </w:r>
      <w:r w:rsidR="003247D5">
        <w:t>,</w:t>
      </w:r>
      <w:r>
        <w:t xml:space="preserve"> wie er </w:t>
      </w:r>
      <w:r w:rsidRPr="00292215">
        <w:t>kompetent und reflektiert mit</w:t>
      </w:r>
      <w:r>
        <w:t xml:space="preserve"> </w:t>
      </w:r>
      <w:r w:rsidR="003247D5">
        <w:t xml:space="preserve">den </w:t>
      </w:r>
      <w:r w:rsidRPr="00292215">
        <w:t>Belastungen in seiner Arbeit um</w:t>
      </w:r>
      <w:r>
        <w:t>geht.</w:t>
      </w:r>
    </w:p>
    <w:p w14:paraId="43C49936" w14:textId="462D7CA9" w:rsidR="00086AD0" w:rsidRDefault="00292215" w:rsidP="00DF452B">
      <w:r>
        <w:t xml:space="preserve">Link: </w:t>
      </w:r>
      <w:hyperlink r:id="rId9" w:history="1">
        <w:r w:rsidR="0016443E">
          <w:rPr>
            <w:rStyle w:val="Hyperlink"/>
          </w:rPr>
          <w:t>https://www.youtube.com/watch?v=kzlY_MX-xJY</w:t>
        </w:r>
      </w:hyperlink>
      <w:r w:rsidR="00086AD0">
        <w:t xml:space="preserve"> oder  </w:t>
      </w:r>
      <w:hyperlink r:id="rId10" w:history="1">
        <w:r w:rsidR="00086AD0" w:rsidRPr="000F5669">
          <w:rPr>
            <w:rStyle w:val="Hyperlink"/>
          </w:rPr>
          <w:t>https://cloud.itb.uni-bremen.de/index.php/s/Y8iPwK8CMToeCSc</w:t>
        </w:r>
      </w:hyperlink>
      <w:r w:rsidR="00086AD0">
        <w:t xml:space="preserve"> </w:t>
      </w:r>
    </w:p>
    <w:p w14:paraId="4CDD67B7" w14:textId="4F81DB3D" w:rsidR="00814708" w:rsidRDefault="00292215" w:rsidP="00DF452B">
      <w:r>
        <w:t xml:space="preserve">Füllen Sie anschließend die Tabelle aus. </w:t>
      </w:r>
      <w:r w:rsidR="00814708">
        <w:t xml:space="preserve">Ergänzen Sie </w:t>
      </w:r>
      <w:r>
        <w:t xml:space="preserve">dafür </w:t>
      </w:r>
      <w:r w:rsidR="00814708">
        <w:t>die fehlenden Belastung</w:t>
      </w:r>
      <w:r w:rsidR="003A5243">
        <w:t>en</w:t>
      </w:r>
      <w:r w:rsidR="00814708">
        <w:t>, Belastungsbeschreibung</w:t>
      </w:r>
      <w:r w:rsidR="003A5243">
        <w:t>en oder passende</w:t>
      </w:r>
      <w:r w:rsidR="00814708">
        <w:t xml:space="preserve"> Gestaltungsvorschl</w:t>
      </w:r>
      <w:r w:rsidR="003A5243">
        <w:t>ä</w:t>
      </w:r>
      <w:r w:rsidR="00814708">
        <w:t>g</w:t>
      </w:r>
      <w:r w:rsidR="003A5243">
        <w:t>e</w:t>
      </w:r>
      <w:r w:rsidR="00814708">
        <w:t>. Verwenden Sie folgende Abkürzungen: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C2A53" w14:paraId="1225A404" w14:textId="77777777" w:rsidTr="000C2A53">
        <w:tc>
          <w:tcPr>
            <w:tcW w:w="4531" w:type="dxa"/>
          </w:tcPr>
          <w:p w14:paraId="64E0B9B6" w14:textId="77777777" w:rsidR="000C2A53" w:rsidRPr="000C2A53" w:rsidRDefault="000C2A53" w:rsidP="00DF452B">
            <w:pPr>
              <w:rPr>
                <w:u w:val="single"/>
              </w:rPr>
            </w:pPr>
            <w:r w:rsidRPr="000C2A53">
              <w:rPr>
                <w:u w:val="single"/>
              </w:rPr>
              <w:t>Ereignisse</w:t>
            </w:r>
            <w:r>
              <w:rPr>
                <w:u w:val="single"/>
              </w:rPr>
              <w:t>:</w:t>
            </w:r>
          </w:p>
        </w:tc>
        <w:tc>
          <w:tcPr>
            <w:tcW w:w="4531" w:type="dxa"/>
          </w:tcPr>
          <w:p w14:paraId="1C4159FB" w14:textId="77777777" w:rsidR="000C2A53" w:rsidRPr="000C2A53" w:rsidRDefault="000C2A53" w:rsidP="00DF452B">
            <w:pPr>
              <w:rPr>
                <w:u w:val="single"/>
              </w:rPr>
            </w:pPr>
            <w:r w:rsidRPr="000C2A53">
              <w:rPr>
                <w:u w:val="single"/>
              </w:rPr>
              <w:t>Dauerzustände:</w:t>
            </w:r>
          </w:p>
        </w:tc>
      </w:tr>
      <w:tr w:rsidR="000C2A53" w14:paraId="48119B71" w14:textId="77777777" w:rsidTr="000C2A53">
        <w:tc>
          <w:tcPr>
            <w:tcW w:w="4531" w:type="dxa"/>
          </w:tcPr>
          <w:p w14:paraId="4911D8E9" w14:textId="77777777" w:rsidR="000C2A53" w:rsidRPr="003A5243" w:rsidRDefault="000C2A53" w:rsidP="000C2A53">
            <w:pPr>
              <w:rPr>
                <w:sz w:val="20"/>
              </w:rPr>
            </w:pPr>
            <w:r w:rsidRPr="003A5243">
              <w:rPr>
                <w:sz w:val="20"/>
              </w:rPr>
              <w:t xml:space="preserve">I = unvollständige Information </w:t>
            </w:r>
          </w:p>
        </w:tc>
        <w:tc>
          <w:tcPr>
            <w:tcW w:w="4531" w:type="dxa"/>
          </w:tcPr>
          <w:p w14:paraId="4CBB49F8" w14:textId="77777777" w:rsidR="000C2A53" w:rsidRPr="003A5243" w:rsidRDefault="000C2A53" w:rsidP="000C2A53">
            <w:pPr>
              <w:rPr>
                <w:sz w:val="20"/>
              </w:rPr>
            </w:pPr>
            <w:proofErr w:type="spellStart"/>
            <w:r w:rsidRPr="003A5243">
              <w:rPr>
                <w:sz w:val="20"/>
              </w:rPr>
              <w:t>bU</w:t>
            </w:r>
            <w:proofErr w:type="spellEnd"/>
            <w:r w:rsidRPr="003A5243">
              <w:rPr>
                <w:sz w:val="20"/>
              </w:rPr>
              <w:t xml:space="preserve"> = belastende Umgebungsbedingungen</w:t>
            </w:r>
          </w:p>
        </w:tc>
      </w:tr>
      <w:tr w:rsidR="000C2A53" w14:paraId="311E025A" w14:textId="77777777" w:rsidTr="000C2A53">
        <w:tc>
          <w:tcPr>
            <w:tcW w:w="4531" w:type="dxa"/>
          </w:tcPr>
          <w:p w14:paraId="66850A8D" w14:textId="77777777" w:rsidR="000C2A53" w:rsidRPr="003A5243" w:rsidRDefault="000C2A53" w:rsidP="000C2A53">
            <w:pPr>
              <w:rPr>
                <w:sz w:val="20"/>
              </w:rPr>
            </w:pPr>
            <w:r w:rsidRPr="003A5243">
              <w:rPr>
                <w:sz w:val="20"/>
              </w:rPr>
              <w:t>A = mangelhafte Arbeitsmittel</w:t>
            </w:r>
          </w:p>
        </w:tc>
        <w:tc>
          <w:tcPr>
            <w:tcW w:w="4531" w:type="dxa"/>
          </w:tcPr>
          <w:p w14:paraId="18F2AE86" w14:textId="77777777" w:rsidR="000C2A53" w:rsidRPr="003A5243" w:rsidRDefault="000C2A53" w:rsidP="000C2A53">
            <w:pPr>
              <w:rPr>
                <w:sz w:val="20"/>
              </w:rPr>
            </w:pPr>
            <w:r w:rsidRPr="003A5243">
              <w:rPr>
                <w:sz w:val="20"/>
              </w:rPr>
              <w:t>Z = Zeitdruck</w:t>
            </w:r>
          </w:p>
        </w:tc>
      </w:tr>
      <w:tr w:rsidR="000C2A53" w14:paraId="4DFBFDBC" w14:textId="77777777" w:rsidTr="000C2A53">
        <w:tc>
          <w:tcPr>
            <w:tcW w:w="4531" w:type="dxa"/>
          </w:tcPr>
          <w:p w14:paraId="674D0EF5" w14:textId="77777777" w:rsidR="000C2A53" w:rsidRPr="003A5243" w:rsidRDefault="000C2A53" w:rsidP="000C2A53">
            <w:pPr>
              <w:rPr>
                <w:sz w:val="20"/>
              </w:rPr>
            </w:pPr>
            <w:proofErr w:type="spellStart"/>
            <w:r w:rsidRPr="003A5243">
              <w:rPr>
                <w:sz w:val="20"/>
              </w:rPr>
              <w:t>sU</w:t>
            </w:r>
            <w:proofErr w:type="spellEnd"/>
            <w:r w:rsidRPr="003A5243">
              <w:rPr>
                <w:sz w:val="20"/>
              </w:rPr>
              <w:t>= störende Unterbrechung</w:t>
            </w:r>
          </w:p>
        </w:tc>
        <w:tc>
          <w:tcPr>
            <w:tcW w:w="4531" w:type="dxa"/>
          </w:tcPr>
          <w:p w14:paraId="1243CC29" w14:textId="77777777" w:rsidR="000C2A53" w:rsidRPr="003A5243" w:rsidRDefault="000C2A53" w:rsidP="000C2A53">
            <w:pPr>
              <w:rPr>
                <w:sz w:val="20"/>
              </w:rPr>
            </w:pPr>
            <w:r w:rsidRPr="003A5243">
              <w:rPr>
                <w:sz w:val="20"/>
              </w:rPr>
              <w:t>M = monotone Arbeitsbedingungen</w:t>
            </w:r>
          </w:p>
        </w:tc>
      </w:tr>
    </w:tbl>
    <w:p w14:paraId="57420204" w14:textId="77777777" w:rsidR="00DF452B" w:rsidRPr="007A1D63" w:rsidRDefault="00DF452B" w:rsidP="00DF452B">
      <w:pPr>
        <w:rPr>
          <w:sz w:val="8"/>
        </w:rPr>
      </w:pPr>
    </w:p>
    <w:tbl>
      <w:tblPr>
        <w:tblpPr w:leftFromText="141" w:rightFromText="141" w:vertAnchor="text" w:horzAnchor="margin" w:tblpY="198"/>
        <w:tblW w:w="89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4111"/>
        <w:gridCol w:w="3827"/>
      </w:tblGrid>
      <w:tr w:rsidR="00EF2B0F" w14:paraId="2893A043" w14:textId="77777777" w:rsidTr="002B522E">
        <w:trPr>
          <w:cantSplit/>
          <w:trHeight w:val="340"/>
          <w:tblHeader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442CD" w14:textId="77777777" w:rsidR="00DF452B" w:rsidRPr="002B522E" w:rsidRDefault="00DF452B" w:rsidP="002B522E">
            <w:pPr>
              <w:pStyle w:val="berschrift2"/>
            </w:pPr>
            <w:r w:rsidRPr="002B522E">
              <w:t>Belastung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362CE" w14:textId="77777777" w:rsidR="00DF452B" w:rsidRPr="002B522E" w:rsidRDefault="00DF452B" w:rsidP="002B522E">
            <w:pPr>
              <w:pStyle w:val="berschrift2"/>
            </w:pPr>
            <w:r w:rsidRPr="002B522E">
              <w:t xml:space="preserve">Beschreibung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A423262" w14:textId="77777777" w:rsidR="00DF452B" w:rsidRPr="002B522E" w:rsidRDefault="00DF452B" w:rsidP="002B522E">
            <w:pPr>
              <w:pStyle w:val="berschrift2"/>
            </w:pPr>
            <w:r w:rsidRPr="002B522E">
              <w:t>Gestaltungsvorschlag</w:t>
            </w:r>
          </w:p>
        </w:tc>
      </w:tr>
      <w:tr w:rsidR="00EF2B0F" w14:paraId="4BE4E67D" w14:textId="77777777" w:rsidTr="00292215">
        <w:trPr>
          <w:cantSplit/>
          <w:trHeight w:val="757"/>
        </w:trPr>
        <w:tc>
          <w:tcPr>
            <w:tcW w:w="10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277E8D5" w14:textId="77777777" w:rsidR="00DF452B" w:rsidRPr="00FC2B16" w:rsidRDefault="00DF452B" w:rsidP="002B522E">
            <w:pPr>
              <w:pStyle w:val="Tabellen-Standard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</w:tcPr>
          <w:p w14:paraId="0D2BF997" w14:textId="77777777" w:rsidR="00DF452B" w:rsidRPr="00FC2B16" w:rsidRDefault="003A5243" w:rsidP="002B522E">
            <w:r>
              <w:t>Der</w:t>
            </w:r>
            <w:r w:rsidR="000C2A53">
              <w:t xml:space="preserve"> Kollege vom Betriebsmittelbau ist über Telefon nicht erreichbar. </w:t>
            </w:r>
            <w:r>
              <w:t>Sie</w:t>
            </w:r>
            <w:r w:rsidR="000C2A53">
              <w:t xml:space="preserve"> benötigen seinen Ratschlag bei einer Reparatur.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auto"/>
            </w:tcBorders>
          </w:tcPr>
          <w:p w14:paraId="6B12D0E6" w14:textId="77777777" w:rsidR="00DF452B" w:rsidRPr="00FC2B16" w:rsidRDefault="00DF452B" w:rsidP="002B522E"/>
        </w:tc>
      </w:tr>
      <w:tr w:rsidR="00EF2B0F" w14:paraId="0003849F" w14:textId="77777777" w:rsidTr="002B522E">
        <w:trPr>
          <w:cantSplit/>
        </w:trPr>
        <w:tc>
          <w:tcPr>
            <w:tcW w:w="10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76B28A5" w14:textId="77777777" w:rsidR="00DF452B" w:rsidRPr="00FC2B16" w:rsidRDefault="00F146E1" w:rsidP="002B522E">
            <w:pPr>
              <w:pStyle w:val="Tabellen-Standard"/>
              <w:jc w:val="center"/>
            </w:pPr>
            <w:r>
              <w:t>A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</w:tcPr>
          <w:p w14:paraId="5503169C" w14:textId="77777777" w:rsidR="00DF452B" w:rsidRDefault="00DF452B" w:rsidP="002B522E"/>
          <w:p w14:paraId="72874240" w14:textId="77777777" w:rsidR="00812D7F" w:rsidRDefault="00812D7F" w:rsidP="002B522E"/>
          <w:p w14:paraId="4A057A73" w14:textId="77777777" w:rsidR="00812D7F" w:rsidRPr="00FC2B16" w:rsidRDefault="00812D7F" w:rsidP="002B522E"/>
        </w:tc>
        <w:tc>
          <w:tcPr>
            <w:tcW w:w="3827" w:type="dxa"/>
            <w:tcBorders>
              <w:top w:val="single" w:sz="4" w:space="0" w:color="auto"/>
              <w:bottom w:val="single" w:sz="6" w:space="0" w:color="auto"/>
            </w:tcBorders>
          </w:tcPr>
          <w:p w14:paraId="4F376884" w14:textId="77777777" w:rsidR="00812D7F" w:rsidRDefault="00812D7F" w:rsidP="002B522E"/>
          <w:p w14:paraId="1BB16885" w14:textId="77777777" w:rsidR="00DF452B" w:rsidRPr="00FC2B16" w:rsidRDefault="00E54015" w:rsidP="002B522E">
            <w:r>
              <w:t>Zusätzlichen</w:t>
            </w:r>
            <w:r w:rsidR="00F146E1">
              <w:t xml:space="preserve"> Hubwagen anschaffen.</w:t>
            </w:r>
          </w:p>
        </w:tc>
      </w:tr>
      <w:tr w:rsidR="00EF2B0F" w14:paraId="708DE0C7" w14:textId="77777777" w:rsidTr="002B522E">
        <w:trPr>
          <w:cantSplit/>
        </w:trPr>
        <w:tc>
          <w:tcPr>
            <w:tcW w:w="10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203741F" w14:textId="77777777" w:rsidR="00DF452B" w:rsidRPr="00FC2B16" w:rsidRDefault="00DF452B" w:rsidP="002B522E">
            <w:pPr>
              <w:pStyle w:val="Tabellen-Standard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</w:tcPr>
          <w:p w14:paraId="798A911E" w14:textId="77777777" w:rsidR="00DF452B" w:rsidRPr="00FC2B16" w:rsidRDefault="00814708" w:rsidP="002B522E">
            <w:r>
              <w:t>Die</w:t>
            </w:r>
            <w:r w:rsidR="003721D7">
              <w:t xml:space="preserve"> neue</w:t>
            </w:r>
            <w:r>
              <w:t xml:space="preserve"> Anlage steht</w:t>
            </w:r>
            <w:r w:rsidR="002B522E">
              <w:t xml:space="preserve"> still</w:t>
            </w:r>
            <w:r>
              <w:t>. Auf dem Display erscheinen 43 kryptische Fehlercodes.</w:t>
            </w:r>
            <w:r w:rsidR="00F146E1">
              <w:t xml:space="preserve"> Sie können die Codes nicht zuordnen.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auto"/>
            </w:tcBorders>
          </w:tcPr>
          <w:p w14:paraId="53EE1AFB" w14:textId="77777777" w:rsidR="00DF452B" w:rsidRPr="00FC2B16" w:rsidRDefault="00F146E1" w:rsidP="002B522E">
            <w:r>
              <w:t>Fehlercodes übersetzen.</w:t>
            </w:r>
            <w:r w:rsidR="003A5243">
              <w:t xml:space="preserve"> Nur wichtige Fehlermeldungen anzeigen. Intelligente Nachschlagewerke zur Verfügung stellen.</w:t>
            </w:r>
          </w:p>
        </w:tc>
      </w:tr>
      <w:tr w:rsidR="00EF2B0F" w14:paraId="18C0D75C" w14:textId="77777777" w:rsidTr="002B522E">
        <w:trPr>
          <w:cantSplit/>
        </w:trPr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F52B15" w14:textId="77777777" w:rsidR="00DF452B" w:rsidRDefault="00DF452B" w:rsidP="002B522E">
            <w:pPr>
              <w:pStyle w:val="Tabellen-Standard"/>
              <w:jc w:val="center"/>
            </w:pPr>
          </w:p>
          <w:p w14:paraId="1182709D" w14:textId="77777777" w:rsidR="00DF452B" w:rsidRDefault="003A5243" w:rsidP="002B522E">
            <w:pPr>
              <w:pStyle w:val="Tabellen-Standard"/>
              <w:jc w:val="center"/>
            </w:pPr>
            <w:r>
              <w:t>M</w:t>
            </w:r>
          </w:p>
          <w:p w14:paraId="5427026A" w14:textId="77777777" w:rsidR="00DF452B" w:rsidRPr="0024601B" w:rsidRDefault="00DF452B" w:rsidP="002B522E">
            <w:pPr>
              <w:pStyle w:val="Tabellen-Standard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77946C01" w14:textId="77777777" w:rsidR="00DF452B" w:rsidRPr="0024601B" w:rsidRDefault="00DF452B" w:rsidP="002B522E">
            <w:pPr>
              <w:pStyle w:val="Tabellen-Standard"/>
              <w:jc w:val="lef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140057DB" w14:textId="77777777" w:rsidR="00DF452B" w:rsidRDefault="003721D7" w:rsidP="002B522E">
            <w:pPr>
              <w:pStyle w:val="Tabellen-Standard"/>
              <w:jc w:val="left"/>
            </w:pPr>
            <w:r>
              <w:t>Anrei</w:t>
            </w:r>
            <w:r w:rsidR="003A5243">
              <w:t>chern von Ausführungsaufgaben.</w:t>
            </w:r>
          </w:p>
          <w:p w14:paraId="6C3718D7" w14:textId="77777777" w:rsidR="003A5243" w:rsidRPr="0024601B" w:rsidRDefault="003A5243" w:rsidP="002B522E">
            <w:pPr>
              <w:pStyle w:val="Tabellen-Standard"/>
              <w:jc w:val="left"/>
            </w:pPr>
            <w:r>
              <w:t>Möglichkeit</w:t>
            </w:r>
            <w:r w:rsidR="002B522E">
              <w:t>en</w:t>
            </w:r>
            <w:r>
              <w:t xml:space="preserve"> der Jobration schaffen.</w:t>
            </w:r>
          </w:p>
        </w:tc>
      </w:tr>
      <w:tr w:rsidR="00EF2B0F" w14:paraId="3D631909" w14:textId="77777777" w:rsidTr="002B522E">
        <w:trPr>
          <w:cantSplit/>
        </w:trPr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12A396" w14:textId="77777777" w:rsidR="00DF452B" w:rsidRDefault="00DF452B" w:rsidP="002B522E">
            <w:pPr>
              <w:pStyle w:val="Tabellen-Standard"/>
              <w:jc w:val="center"/>
            </w:pPr>
          </w:p>
          <w:p w14:paraId="1B1A900E" w14:textId="77777777" w:rsidR="00DF452B" w:rsidRPr="0024601B" w:rsidRDefault="00DF452B" w:rsidP="002B522E">
            <w:pPr>
              <w:pStyle w:val="Tabellen-Standard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65152567" w14:textId="77777777" w:rsidR="00DF452B" w:rsidRPr="0024601B" w:rsidRDefault="00812D7F" w:rsidP="002B522E">
            <w:pPr>
              <w:pStyle w:val="Tabellen-Standard"/>
              <w:jc w:val="left"/>
            </w:pPr>
            <w:r>
              <w:t xml:space="preserve">Der </w:t>
            </w:r>
            <w:r w:rsidR="003A5243">
              <w:t xml:space="preserve">Ausschuss einer Anlage </w:t>
            </w:r>
            <w:r>
              <w:t xml:space="preserve">muss </w:t>
            </w:r>
            <w:r w:rsidR="00814708">
              <w:t xml:space="preserve">zum Entsorgungsbereich </w:t>
            </w:r>
            <w:r>
              <w:t>transportiert werden</w:t>
            </w:r>
            <w:r w:rsidR="00814708">
              <w:t>. Die Gänge sind vollgestellt und Sie müssen große Umwege gehen.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7748C2B9" w14:textId="77777777" w:rsidR="00DF452B" w:rsidRPr="0024601B" w:rsidRDefault="00DF452B" w:rsidP="002B522E">
            <w:pPr>
              <w:pStyle w:val="Tabellen-Standard"/>
              <w:jc w:val="left"/>
            </w:pPr>
          </w:p>
        </w:tc>
      </w:tr>
      <w:tr w:rsidR="00EF2B0F" w14:paraId="07C4B4BE" w14:textId="77777777" w:rsidTr="002B522E">
        <w:trPr>
          <w:cantSplit/>
        </w:trPr>
        <w:tc>
          <w:tcPr>
            <w:tcW w:w="1020" w:type="dxa"/>
            <w:vAlign w:val="center"/>
          </w:tcPr>
          <w:p w14:paraId="1DC4426B" w14:textId="77777777" w:rsidR="00DF452B" w:rsidRPr="0024601B" w:rsidRDefault="00DF452B" w:rsidP="002B522E">
            <w:pPr>
              <w:pStyle w:val="Tabellen-Standard"/>
              <w:jc w:val="center"/>
            </w:pPr>
          </w:p>
        </w:tc>
        <w:tc>
          <w:tcPr>
            <w:tcW w:w="4111" w:type="dxa"/>
          </w:tcPr>
          <w:p w14:paraId="0D34B5AD" w14:textId="77777777" w:rsidR="00DF452B" w:rsidRPr="0024601B" w:rsidRDefault="00812D7F" w:rsidP="002B522E">
            <w:pPr>
              <w:pStyle w:val="Tabellen-Standard"/>
              <w:jc w:val="left"/>
            </w:pPr>
            <w:r>
              <w:br/>
            </w:r>
            <w:r>
              <w:br/>
            </w:r>
          </w:p>
        </w:tc>
        <w:tc>
          <w:tcPr>
            <w:tcW w:w="3827" w:type="dxa"/>
          </w:tcPr>
          <w:p w14:paraId="28B2CED3" w14:textId="1A8F5E50" w:rsidR="003414DA" w:rsidRDefault="003721D7" w:rsidP="002B522E">
            <w:pPr>
              <w:pStyle w:val="Tabellen-Standard"/>
              <w:jc w:val="left"/>
            </w:pPr>
            <w:r>
              <w:t>Nachrüsten einer Klimaanlage, Kühlschläuchen</w:t>
            </w:r>
            <w:r w:rsidR="003A5243">
              <w:t xml:space="preserve"> oder Belüftungssystem</w:t>
            </w:r>
          </w:p>
          <w:p w14:paraId="3A2A672B" w14:textId="682D30B7" w:rsidR="00D42588" w:rsidRPr="0024601B" w:rsidRDefault="00D42588" w:rsidP="002B522E">
            <w:pPr>
              <w:pStyle w:val="Tabellen-Standard"/>
              <w:jc w:val="left"/>
            </w:pPr>
          </w:p>
        </w:tc>
      </w:tr>
    </w:tbl>
    <w:p w14:paraId="677EE2CF" w14:textId="151F11F4" w:rsidR="00D42588" w:rsidRDefault="00D42588"/>
    <w:tbl>
      <w:tblPr>
        <w:tblpPr w:leftFromText="141" w:rightFromText="141" w:vertAnchor="text" w:horzAnchor="margin" w:tblpY="198"/>
        <w:tblW w:w="89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4111"/>
        <w:gridCol w:w="3827"/>
      </w:tblGrid>
      <w:tr w:rsidR="003414DA" w14:paraId="06B97638" w14:textId="77777777" w:rsidTr="00567376">
        <w:trPr>
          <w:cantSplit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F7C73E" w14:textId="6A44ABC7" w:rsidR="003414DA" w:rsidRDefault="003414DA" w:rsidP="003414DA">
            <w:pPr>
              <w:pStyle w:val="berschrift2"/>
            </w:pPr>
            <w:r w:rsidRPr="002B522E">
              <w:t>Belastung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EA3658D" w14:textId="55D8FA81" w:rsidR="003414DA" w:rsidRPr="0024601B" w:rsidRDefault="003414DA" w:rsidP="003414DA">
            <w:pPr>
              <w:pStyle w:val="berschrift2"/>
            </w:pPr>
            <w:r w:rsidRPr="002B522E">
              <w:t xml:space="preserve">Beschreibung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D7B8565" w14:textId="000F0C65" w:rsidR="003414DA" w:rsidRPr="0024601B" w:rsidRDefault="003414DA" w:rsidP="003414DA">
            <w:pPr>
              <w:pStyle w:val="berschrift2"/>
            </w:pPr>
            <w:r w:rsidRPr="002B522E">
              <w:t>Gestaltungsvorschlag</w:t>
            </w:r>
          </w:p>
        </w:tc>
      </w:tr>
      <w:tr w:rsidR="003414DA" w14:paraId="2C623449" w14:textId="77777777" w:rsidTr="002B522E">
        <w:trPr>
          <w:cantSplit/>
        </w:trPr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14:paraId="13F90602" w14:textId="77777777" w:rsidR="003414DA" w:rsidRDefault="003414DA" w:rsidP="003414DA">
            <w:pPr>
              <w:pStyle w:val="Tabellen-Standard"/>
              <w:jc w:val="center"/>
            </w:pPr>
            <w:proofErr w:type="spellStart"/>
            <w:r>
              <w:t>sU</w:t>
            </w:r>
            <w:proofErr w:type="spellEnd"/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14:paraId="53682F07" w14:textId="77777777" w:rsidR="003414DA" w:rsidRDefault="003414DA" w:rsidP="003414DA">
            <w:pPr>
              <w:pStyle w:val="Tabellen-Standard"/>
              <w:jc w:val="left"/>
            </w:pPr>
          </w:p>
          <w:p w14:paraId="5EE0F123" w14:textId="77777777" w:rsidR="003414DA" w:rsidRDefault="003414DA" w:rsidP="003414DA">
            <w:pPr>
              <w:pStyle w:val="Tabellen-Standard"/>
              <w:jc w:val="left"/>
            </w:pPr>
          </w:p>
          <w:p w14:paraId="768FC47F" w14:textId="77777777" w:rsidR="003414DA" w:rsidRDefault="003414DA" w:rsidP="003414DA">
            <w:pPr>
              <w:pStyle w:val="Tabellen-Standard"/>
              <w:jc w:val="left"/>
            </w:pP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14:paraId="047234DA" w14:textId="77777777" w:rsidR="003414DA" w:rsidRPr="0024601B" w:rsidRDefault="003414DA" w:rsidP="003414DA">
            <w:pPr>
              <w:pStyle w:val="Tabellen-Standard"/>
              <w:jc w:val="left"/>
            </w:pPr>
          </w:p>
        </w:tc>
      </w:tr>
      <w:tr w:rsidR="003414DA" w14:paraId="4D7FD034" w14:textId="77777777" w:rsidTr="002B522E">
        <w:trPr>
          <w:cantSplit/>
        </w:trPr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14:paraId="4E7CAAFC" w14:textId="77777777" w:rsidR="003414DA" w:rsidRDefault="003414DA" w:rsidP="003414DA">
            <w:pPr>
              <w:pStyle w:val="Tabellen-Standard"/>
              <w:jc w:val="center"/>
            </w:pPr>
          </w:p>
          <w:p w14:paraId="1FB876EA" w14:textId="77777777" w:rsidR="003414DA" w:rsidRDefault="003414DA" w:rsidP="003414DA">
            <w:pPr>
              <w:pStyle w:val="Tabellen-Standard"/>
              <w:jc w:val="center"/>
            </w:pP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14:paraId="02B6C208" w14:textId="77777777" w:rsidR="003414DA" w:rsidRPr="0024601B" w:rsidRDefault="003414DA" w:rsidP="003414DA">
            <w:pPr>
              <w:pStyle w:val="Tabellen-Standard"/>
              <w:jc w:val="left"/>
            </w:pPr>
            <w:r>
              <w:t>In der Wendeeinheit der Produktionsanlage verkeilt sich regelmäßig ein Bauteil. Sie müssen etwa alle 15 Minuten zum Förderband gehen und daran ruckeln.</w:t>
            </w: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14:paraId="383E6A46" w14:textId="77777777" w:rsidR="003414DA" w:rsidRPr="0024601B" w:rsidRDefault="003414DA" w:rsidP="003414DA">
            <w:pPr>
              <w:pStyle w:val="Tabellen-Standard"/>
              <w:jc w:val="left"/>
            </w:pPr>
          </w:p>
        </w:tc>
      </w:tr>
    </w:tbl>
    <w:p w14:paraId="3B634464" w14:textId="77777777" w:rsidR="00812D7F" w:rsidRDefault="00812D7F" w:rsidP="0072434D"/>
    <w:sectPr w:rsidR="00812D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C5975" w14:textId="77777777" w:rsidR="00B35419" w:rsidRDefault="00B35419" w:rsidP="00FF35AE">
      <w:pPr>
        <w:spacing w:after="0"/>
      </w:pPr>
      <w:r>
        <w:separator/>
      </w:r>
    </w:p>
  </w:endnote>
  <w:endnote w:type="continuationSeparator" w:id="0">
    <w:p w14:paraId="38CC5143" w14:textId="77777777" w:rsidR="00B35419" w:rsidRDefault="00B35419" w:rsidP="00FF35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4EAA0" w14:textId="77777777" w:rsidR="0098219F" w:rsidRDefault="009821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0523044"/>
      <w:docPartObj>
        <w:docPartGallery w:val="Page Numbers (Bottom of Page)"/>
        <w:docPartUnique/>
      </w:docPartObj>
    </w:sdtPr>
    <w:sdtEndPr/>
    <w:sdtContent>
      <w:p w14:paraId="749A1445" w14:textId="48F835C9" w:rsidR="0098219F" w:rsidRDefault="00B35419" w:rsidP="006A262E">
        <w:pPr>
          <w:pStyle w:val="Fuzeile"/>
        </w:pPr>
        <w:sdt>
          <w:sdtPr>
            <w:id w:val="-82373025"/>
            <w:docPartObj>
              <w:docPartGallery w:val="Page Numbers (Bottom of Page)"/>
              <w:docPartUnique/>
            </w:docPartObj>
          </w:sdtPr>
          <w:sdtEndPr>
            <w:rPr>
              <w:b/>
              <w:sz w:val="18"/>
              <w:szCs w:val="16"/>
            </w:rPr>
          </w:sdtEndPr>
          <w:sdtContent>
            <w:r w:rsidR="006A262E">
              <w:rPr>
                <w:noProof/>
                <w:color w:val="212529"/>
                <w:sz w:val="21"/>
                <w:szCs w:val="21"/>
                <w:shd w:val="clear" w:color="auto" w:fill="FFFFFF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20D1CFB0" wp14:editId="2C194D9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43511</wp:posOffset>
                  </wp:positionV>
                  <wp:extent cx="843280" cy="297180"/>
                  <wp:effectExtent l="0" t="0" r="0" b="7620"/>
                  <wp:wrapSquare wrapText="bothSides"/>
                  <wp:docPr id="3" name="Grafik 3" descr="CC BY-SA 4.0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C BY-SA 4.0">
                            <a:hlinkClick r:id="rId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A262E" w:rsidRPr="008A799C">
              <w:rPr>
                <w:color w:val="212529"/>
                <w:sz w:val="16"/>
                <w:szCs w:val="16"/>
                <w:shd w:val="clear" w:color="auto" w:fill="FFFFFF"/>
              </w:rPr>
              <w:t>Weiternutzung als OER ausdrücklich erlaubt: Dieses Werk und dessen Inhalte sind - sofern nicht anders angegeben - lizenziert unter </w:t>
            </w:r>
            <w:hyperlink r:id="rId3" w:tgtFrame="_blank" w:history="1">
              <w:r w:rsidR="006A262E" w:rsidRPr="008A799C">
                <w:rPr>
                  <w:rStyle w:val="Hyperlink"/>
                  <w:color w:val="212529"/>
                  <w:sz w:val="16"/>
                  <w:szCs w:val="16"/>
                  <w:shd w:val="clear" w:color="auto" w:fill="FFFFFF"/>
                </w:rPr>
                <w:t>CC BY-SA 4.0</w:t>
              </w:r>
            </w:hyperlink>
            <w:r w:rsidR="006A262E" w:rsidRPr="008A799C">
              <w:rPr>
                <w:color w:val="212529"/>
                <w:sz w:val="16"/>
                <w:szCs w:val="16"/>
                <w:shd w:val="clear" w:color="auto" w:fill="FFFFFF"/>
              </w:rPr>
              <w:t>. Nennung gemäß </w:t>
            </w:r>
            <w:hyperlink r:id="rId4" w:history="1">
              <w:r w:rsidR="006A262E" w:rsidRPr="008A799C">
                <w:rPr>
                  <w:rStyle w:val="Hyperlink"/>
                  <w:color w:val="212529"/>
                  <w:sz w:val="16"/>
                  <w:szCs w:val="16"/>
                  <w:shd w:val="clear" w:color="auto" w:fill="FFFFFF"/>
                </w:rPr>
                <w:t>TULLU-Regel</w:t>
              </w:r>
            </w:hyperlink>
            <w:r w:rsidR="006A262E" w:rsidRPr="008A799C">
              <w:rPr>
                <w:color w:val="212529"/>
                <w:sz w:val="16"/>
                <w:szCs w:val="16"/>
                <w:shd w:val="clear" w:color="auto" w:fill="FFFFFF"/>
              </w:rPr>
              <w:t> bitte wie folgt: </w:t>
            </w:r>
            <w:r w:rsidR="006A262E" w:rsidRPr="008A799C">
              <w:rPr>
                <w:i/>
                <w:iCs/>
                <w:color w:val="212529"/>
                <w:sz w:val="16"/>
                <w:szCs w:val="16"/>
                <w:shd w:val="clear" w:color="auto" w:fill="FFFFFF"/>
              </w:rPr>
              <w:t>"</w:t>
            </w:r>
            <w:r w:rsidR="00086AD0">
              <w:rPr>
                <w:i/>
                <w:iCs/>
                <w:color w:val="212529"/>
                <w:sz w:val="16"/>
                <w:szCs w:val="16"/>
                <w:shd w:val="clear" w:color="auto" w:fill="FFFFFF"/>
              </w:rPr>
              <w:t>Musteraufgabe</w:t>
            </w:r>
            <w:bookmarkStart w:id="0" w:name="_GoBack"/>
            <w:bookmarkEnd w:id="0"/>
            <w:r w:rsidR="006A262E">
              <w:rPr>
                <w:i/>
                <w:iCs/>
                <w:color w:val="212529"/>
                <w:sz w:val="16"/>
                <w:szCs w:val="16"/>
                <w:shd w:val="clear" w:color="auto" w:fill="FFFFFF"/>
              </w:rPr>
              <w:t xml:space="preserve"> 5: Psychische Belastungen am Arbeitsplatz</w:t>
            </w:r>
            <w:hyperlink r:id="rId5" w:tgtFrame="_blank" w:history="1"/>
            <w:r w:rsidR="006A262E" w:rsidRPr="008A799C">
              <w:rPr>
                <w:i/>
                <w:iCs/>
                <w:color w:val="212529"/>
                <w:sz w:val="16"/>
                <w:szCs w:val="16"/>
                <w:shd w:val="clear" w:color="auto" w:fill="FFFFFF"/>
              </w:rPr>
              <w:t>" von </w:t>
            </w:r>
            <w:hyperlink r:id="rId6" w:tgtFrame="_blank" w:history="1">
              <w:r w:rsidR="006A262E" w:rsidRPr="008A799C">
                <w:rPr>
                  <w:rStyle w:val="Hyperlink"/>
                  <w:i/>
                  <w:iCs/>
                  <w:color w:val="212529"/>
                  <w:sz w:val="16"/>
                  <w:szCs w:val="16"/>
                </w:rPr>
                <w:t>Projekt IntAGt</w:t>
              </w:r>
            </w:hyperlink>
            <w:r w:rsidR="006A262E" w:rsidRPr="008A799C">
              <w:rPr>
                <w:i/>
                <w:iCs/>
                <w:color w:val="212529"/>
                <w:sz w:val="16"/>
                <w:szCs w:val="16"/>
                <w:shd w:val="clear" w:color="auto" w:fill="FFFFFF"/>
              </w:rPr>
              <w:t>, Lizenz: </w:t>
            </w:r>
            <w:hyperlink r:id="rId7" w:tgtFrame="_blank" w:history="1">
              <w:r w:rsidR="006A262E" w:rsidRPr="008A799C">
                <w:rPr>
                  <w:rStyle w:val="Hyperlink"/>
                  <w:i/>
                  <w:iCs/>
                  <w:color w:val="212529"/>
                  <w:sz w:val="16"/>
                  <w:szCs w:val="16"/>
                </w:rPr>
                <w:t>CC BY-SA 4.0</w:t>
              </w:r>
            </w:hyperlink>
            <w:r w:rsidR="006A262E" w:rsidRPr="008A799C">
              <w:rPr>
                <w:color w:val="212529"/>
                <w:sz w:val="16"/>
                <w:szCs w:val="16"/>
                <w:shd w:val="clear" w:color="auto" w:fill="FFFFFF"/>
              </w:rPr>
              <w:t>. </w:t>
            </w:r>
            <w:r w:rsidR="006A262E" w:rsidRPr="008A799C">
              <w:rPr>
                <w:color w:val="212529"/>
                <w:sz w:val="16"/>
                <w:szCs w:val="16"/>
              </w:rPr>
              <w:br/>
            </w:r>
            <w:r w:rsidR="006A262E" w:rsidRPr="008A799C">
              <w:rPr>
                <w:color w:val="212529"/>
                <w:sz w:val="16"/>
                <w:szCs w:val="16"/>
                <w:shd w:val="clear" w:color="auto" w:fill="FFFFFF"/>
              </w:rPr>
              <w:t>Der Lizenzvertrag ist hier abrufbar: </w:t>
            </w:r>
            <w:hyperlink r:id="rId8" w:history="1">
              <w:r w:rsidR="006A262E" w:rsidRPr="008A799C">
                <w:rPr>
                  <w:rStyle w:val="Hyperlink"/>
                  <w:color w:val="212529"/>
                  <w:sz w:val="16"/>
                  <w:szCs w:val="16"/>
                  <w:shd w:val="clear" w:color="auto" w:fill="FFFFFF"/>
                </w:rPr>
                <w:t>https://creativecommons.org/licenses/by-sa/4.0/deed.de</w:t>
              </w:r>
            </w:hyperlink>
            <w:r w:rsidR="006A262E" w:rsidRPr="008A799C">
              <w:rPr>
                <w:color w:val="212529"/>
                <w:sz w:val="16"/>
                <w:szCs w:val="16"/>
                <w:shd w:val="clear" w:color="auto" w:fill="FFFFFF"/>
              </w:rPr>
              <w:t> </w:t>
            </w:r>
            <w:r w:rsidR="006A262E" w:rsidRPr="008A799C">
              <w:rPr>
                <w:color w:val="212529"/>
                <w:sz w:val="16"/>
                <w:szCs w:val="16"/>
              </w:rPr>
              <w:br/>
            </w:r>
            <w:r w:rsidR="006A262E" w:rsidRPr="008A799C">
              <w:rPr>
                <w:color w:val="212529"/>
                <w:sz w:val="16"/>
                <w:szCs w:val="16"/>
                <w:shd w:val="clear" w:color="auto" w:fill="FFFFFF"/>
              </w:rPr>
              <w:t>Das Werk ist online verfügbar unter: </w:t>
            </w:r>
            <w:hyperlink r:id="rId9" w:history="1">
              <w:r w:rsidR="006A262E" w:rsidRPr="008A799C">
                <w:rPr>
                  <w:rStyle w:val="Hyperlink"/>
                  <w:color w:val="212529"/>
                  <w:sz w:val="16"/>
                  <w:szCs w:val="16"/>
                  <w:shd w:val="clear" w:color="auto" w:fill="FFFFFF"/>
                </w:rPr>
                <w:t>https://aufgaben.projekt-intagt.de/</w:t>
              </w:r>
            </w:hyperlink>
            <w:r w:rsidR="006A262E">
              <w:rPr>
                <w:sz w:val="16"/>
                <w:szCs w:val="16"/>
              </w:rPr>
              <w:tab/>
            </w:r>
            <w:r w:rsidR="006A262E" w:rsidRPr="008A799C">
              <w:rPr>
                <w:b/>
                <w:sz w:val="18"/>
                <w:szCs w:val="16"/>
              </w:rPr>
              <w:t>Seite</w:t>
            </w:r>
          </w:sdtContent>
        </w:sdt>
        <w:r w:rsidR="006A262E" w:rsidRPr="008A799C">
          <w:rPr>
            <w:b/>
            <w:sz w:val="18"/>
            <w:szCs w:val="16"/>
          </w:rPr>
          <w:t xml:space="preserve"> </w:t>
        </w:r>
        <w:r w:rsidR="006A262E" w:rsidRPr="008A799C">
          <w:rPr>
            <w:b/>
            <w:sz w:val="18"/>
            <w:szCs w:val="16"/>
          </w:rPr>
          <w:fldChar w:fldCharType="begin"/>
        </w:r>
        <w:r w:rsidR="006A262E" w:rsidRPr="008A799C">
          <w:rPr>
            <w:b/>
            <w:sz w:val="18"/>
            <w:szCs w:val="16"/>
          </w:rPr>
          <w:instrText>PAGE   \* MERGEFORMAT</w:instrText>
        </w:r>
        <w:r w:rsidR="006A262E" w:rsidRPr="008A799C">
          <w:rPr>
            <w:b/>
            <w:sz w:val="18"/>
            <w:szCs w:val="16"/>
          </w:rPr>
          <w:fldChar w:fldCharType="separate"/>
        </w:r>
        <w:r w:rsidR="00086AD0">
          <w:rPr>
            <w:b/>
            <w:noProof/>
            <w:sz w:val="18"/>
            <w:szCs w:val="16"/>
          </w:rPr>
          <w:t>2</w:t>
        </w:r>
        <w:r w:rsidR="006A262E" w:rsidRPr="008A799C">
          <w:rPr>
            <w:b/>
            <w:sz w:val="18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BE063" w14:textId="77777777" w:rsidR="0098219F" w:rsidRDefault="009821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F5141" w14:textId="77777777" w:rsidR="00B35419" w:rsidRDefault="00B35419" w:rsidP="00FF35AE">
      <w:pPr>
        <w:spacing w:after="0"/>
      </w:pPr>
      <w:r>
        <w:separator/>
      </w:r>
    </w:p>
  </w:footnote>
  <w:footnote w:type="continuationSeparator" w:id="0">
    <w:p w14:paraId="31FB6033" w14:textId="77777777" w:rsidR="00B35419" w:rsidRDefault="00B35419" w:rsidP="00FF35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ED73C" w14:textId="77777777" w:rsidR="0098219F" w:rsidRDefault="009821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D95A2" w14:textId="77777777" w:rsidR="00FF35AE" w:rsidRDefault="00FF35AE" w:rsidP="00FF35AE">
    <w:pPr>
      <w:pStyle w:val="Kopfzeile"/>
      <w:jc w:val="right"/>
    </w:pPr>
    <w:r w:rsidRPr="004D3368">
      <w:rPr>
        <w:noProof/>
        <w:sz w:val="24"/>
        <w:lang w:eastAsia="de-DE"/>
      </w:rPr>
      <w:drawing>
        <wp:inline distT="0" distB="0" distL="0" distR="0" wp14:anchorId="00488CED" wp14:editId="7A531538">
          <wp:extent cx="1229756" cy="235501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RZ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700" cy="23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EF117" w14:textId="77777777" w:rsidR="0098219F" w:rsidRDefault="009821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BC0"/>
    <w:multiLevelType w:val="hybridMultilevel"/>
    <w:tmpl w:val="320C5E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F2532"/>
    <w:multiLevelType w:val="hybridMultilevel"/>
    <w:tmpl w:val="90685E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C4594"/>
    <w:multiLevelType w:val="hybridMultilevel"/>
    <w:tmpl w:val="E0E2F8B2"/>
    <w:lvl w:ilvl="0" w:tplc="48FC6A72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75496"/>
    <w:multiLevelType w:val="hybridMultilevel"/>
    <w:tmpl w:val="6C3A753A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67689"/>
    <w:multiLevelType w:val="hybridMultilevel"/>
    <w:tmpl w:val="74345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B59B4"/>
    <w:multiLevelType w:val="hybridMultilevel"/>
    <w:tmpl w:val="D0C82F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AE"/>
    <w:rsid w:val="0006605D"/>
    <w:rsid w:val="00086AD0"/>
    <w:rsid w:val="00090A07"/>
    <w:rsid w:val="000A06AD"/>
    <w:rsid w:val="000C2A53"/>
    <w:rsid w:val="000F7D4D"/>
    <w:rsid w:val="00152E1F"/>
    <w:rsid w:val="0016443E"/>
    <w:rsid w:val="001E2B68"/>
    <w:rsid w:val="002322D8"/>
    <w:rsid w:val="00242650"/>
    <w:rsid w:val="00275D44"/>
    <w:rsid w:val="00292215"/>
    <w:rsid w:val="002A3065"/>
    <w:rsid w:val="002B522E"/>
    <w:rsid w:val="003247D5"/>
    <w:rsid w:val="003414DA"/>
    <w:rsid w:val="003650D5"/>
    <w:rsid w:val="003721D7"/>
    <w:rsid w:val="003A5243"/>
    <w:rsid w:val="003F1273"/>
    <w:rsid w:val="00487715"/>
    <w:rsid w:val="0049443F"/>
    <w:rsid w:val="004F3BD7"/>
    <w:rsid w:val="005A75BB"/>
    <w:rsid w:val="005C2674"/>
    <w:rsid w:val="005E2B31"/>
    <w:rsid w:val="00615DE1"/>
    <w:rsid w:val="006A262E"/>
    <w:rsid w:val="006D54E0"/>
    <w:rsid w:val="0072434D"/>
    <w:rsid w:val="007A1D63"/>
    <w:rsid w:val="00812D7F"/>
    <w:rsid w:val="00814708"/>
    <w:rsid w:val="0083145A"/>
    <w:rsid w:val="0086028E"/>
    <w:rsid w:val="008A403C"/>
    <w:rsid w:val="009218B0"/>
    <w:rsid w:val="00923EB6"/>
    <w:rsid w:val="0095413B"/>
    <w:rsid w:val="0098219F"/>
    <w:rsid w:val="00A96648"/>
    <w:rsid w:val="00B35419"/>
    <w:rsid w:val="00BB5B39"/>
    <w:rsid w:val="00C26401"/>
    <w:rsid w:val="00C31C46"/>
    <w:rsid w:val="00C43176"/>
    <w:rsid w:val="00CD69FD"/>
    <w:rsid w:val="00D42588"/>
    <w:rsid w:val="00D50D5E"/>
    <w:rsid w:val="00D865EC"/>
    <w:rsid w:val="00DA2B15"/>
    <w:rsid w:val="00DA7F10"/>
    <w:rsid w:val="00DC0D51"/>
    <w:rsid w:val="00DF452B"/>
    <w:rsid w:val="00E31F41"/>
    <w:rsid w:val="00E54015"/>
    <w:rsid w:val="00E577CD"/>
    <w:rsid w:val="00EB564D"/>
    <w:rsid w:val="00EF18BF"/>
    <w:rsid w:val="00EF2B0F"/>
    <w:rsid w:val="00F146E1"/>
    <w:rsid w:val="00F768BB"/>
    <w:rsid w:val="00FF35AE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C9A46"/>
  <w15:chartTrackingRefBased/>
  <w15:docId w15:val="{EB7D2DF5-0841-4593-8F90-23CAF36C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2B0F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86AD0"/>
    <w:pPr>
      <w:keepNext/>
      <w:keepLines/>
      <w:spacing w:after="240"/>
      <w:outlineLvl w:val="0"/>
    </w:pPr>
    <w:rPr>
      <w:rFonts w:ascii="Calibri" w:eastAsiaTheme="majorEastAsia" w:hAnsi="Calibri" w:cstheme="majorBidi"/>
      <w:color w:val="0082A0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219F"/>
    <w:pPr>
      <w:keepNext/>
      <w:keepLines/>
      <w:spacing w:before="40" w:after="0"/>
      <w:outlineLvl w:val="1"/>
    </w:pPr>
    <w:rPr>
      <w:rFonts w:eastAsiaTheme="majorEastAsia" w:cstheme="majorBidi"/>
      <w:color w:val="0082A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C26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35A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F35AE"/>
  </w:style>
  <w:style w:type="paragraph" w:styleId="Fuzeile">
    <w:name w:val="footer"/>
    <w:basedOn w:val="Standard"/>
    <w:link w:val="FuzeileZchn"/>
    <w:uiPriority w:val="99"/>
    <w:unhideWhenUsed/>
    <w:rsid w:val="00FF35A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F35AE"/>
  </w:style>
  <w:style w:type="character" w:customStyle="1" w:styleId="berschrift1Zchn">
    <w:name w:val="Überschrift 1 Zchn"/>
    <w:basedOn w:val="Absatz-Standardschriftart"/>
    <w:link w:val="berschrift1"/>
    <w:uiPriority w:val="9"/>
    <w:rsid w:val="00086AD0"/>
    <w:rPr>
      <w:rFonts w:ascii="Calibri" w:eastAsiaTheme="majorEastAsia" w:hAnsi="Calibri" w:cstheme="majorBidi"/>
      <w:color w:val="0082A0"/>
      <w:sz w:val="28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C26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vorlageZentriertVor6ptNach6pt">
    <w:name w:val="Formatvorlage Zentriert Vor:  6 pt Nach:  6 pt"/>
    <w:basedOn w:val="Standard"/>
    <w:rsid w:val="005C2674"/>
    <w:pPr>
      <w:spacing w:before="120" w:after="120"/>
      <w:jc w:val="center"/>
    </w:pPr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98219F"/>
    <w:pPr>
      <w:numPr>
        <w:numId w:val="1"/>
      </w:numPr>
      <w:spacing w:before="60" w:after="60"/>
      <w:contextualSpacing/>
    </w:pPr>
    <w:rPr>
      <w:sz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98219F"/>
    <w:rPr>
      <w:sz w:val="24"/>
    </w:rPr>
  </w:style>
  <w:style w:type="paragraph" w:customStyle="1" w:styleId="Tabellen-Standard">
    <w:name w:val="Tabellen-Standard"/>
    <w:basedOn w:val="Standard"/>
    <w:link w:val="Tabellen-StandardZchn"/>
    <w:qFormat/>
    <w:rsid w:val="005C2674"/>
    <w:pPr>
      <w:spacing w:before="120" w:after="120"/>
      <w:jc w:val="both"/>
    </w:pPr>
    <w:rPr>
      <w:rFonts w:eastAsia="Times New Roman" w:cs="Times New Roman"/>
      <w:szCs w:val="20"/>
      <w:lang w:eastAsia="de-DE"/>
    </w:rPr>
  </w:style>
  <w:style w:type="character" w:customStyle="1" w:styleId="Tabellen-StandardZchn">
    <w:name w:val="Tabellen-Standard Zchn"/>
    <w:basedOn w:val="Absatz-Standardschriftart"/>
    <w:link w:val="Tabellen-Standard"/>
    <w:rsid w:val="005C2674"/>
    <w:rPr>
      <w:rFonts w:eastAsia="Times New Roman" w:cs="Times New Roman"/>
      <w:szCs w:val="20"/>
      <w:lang w:eastAsia="de-DE"/>
    </w:rPr>
  </w:style>
  <w:style w:type="table" w:styleId="Tabellenraster">
    <w:name w:val="Table Grid"/>
    <w:basedOn w:val="NormaleTabelle"/>
    <w:uiPriority w:val="39"/>
    <w:rsid w:val="0083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98219F"/>
    <w:rPr>
      <w:rFonts w:eastAsiaTheme="majorEastAsia" w:cstheme="majorBidi"/>
      <w:color w:val="0082A0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D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D7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64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loud.itb.uni-bremen.de/index.php/s/Y8iPwK8CMToeCS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zlY_MX-xJY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4.0/deed.de" TargetMode="External"/><Relationship Id="rId3" Type="http://schemas.openxmlformats.org/officeDocument/2006/relationships/hyperlink" Target="https://creativecommons.org/licenses/by-sa/4.0/deed.de" TargetMode="External"/><Relationship Id="rId7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sa/4.0/deed.de" TargetMode="External"/><Relationship Id="rId6" Type="http://schemas.openxmlformats.org/officeDocument/2006/relationships/hyperlink" Target="https://www.projekt-intagt.de/" TargetMode="External"/><Relationship Id="rId5" Type="http://schemas.openxmlformats.org/officeDocument/2006/relationships/hyperlink" Target="https://aufgaben.projekt-intagt.de/" TargetMode="External"/><Relationship Id="rId4" Type="http://schemas.openxmlformats.org/officeDocument/2006/relationships/hyperlink" Target="https://open-educational-resources.de/oer-tullu-regel/" TargetMode="External"/><Relationship Id="rId9" Type="http://schemas.openxmlformats.org/officeDocument/2006/relationships/hyperlink" Target="https://aufgaben.projekt-intagt.d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BEF94-FA10-41A6-8C01-EF8781F1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adietz</dc:creator>
  <cp:keywords/>
  <dc:description/>
  <cp:lastModifiedBy>von Galen</cp:lastModifiedBy>
  <cp:revision>9</cp:revision>
  <dcterms:created xsi:type="dcterms:W3CDTF">2019-04-02T07:33:00Z</dcterms:created>
  <dcterms:modified xsi:type="dcterms:W3CDTF">2019-09-03T13:07:00Z</dcterms:modified>
</cp:coreProperties>
</file>