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CB984" w14:textId="29E97B78" w:rsidR="00F20F9A" w:rsidRPr="001E2B68" w:rsidRDefault="00AB35A6" w:rsidP="00F20F9A">
      <w:pPr>
        <w:pStyle w:val="berschrift1"/>
        <w:rPr>
          <w:b/>
        </w:rPr>
      </w:pPr>
      <w:r>
        <w:rPr>
          <w:b/>
        </w:rPr>
        <w:t xml:space="preserve">Arbeitsblatt 3: </w:t>
      </w:r>
      <w:r w:rsidR="00F20F9A">
        <w:rPr>
          <w:b/>
        </w:rPr>
        <w:t>Gestaltungsvorschläge entwickeln</w:t>
      </w:r>
    </w:p>
    <w:p w14:paraId="44D5FFB4" w14:textId="77777777" w:rsidR="006E45F7" w:rsidRDefault="006E45F7" w:rsidP="006E45F7">
      <w:pPr>
        <w:pStyle w:val="berschrift1"/>
      </w:pPr>
      <w:r>
        <w:t>Arbeitsauftrag</w:t>
      </w:r>
    </w:p>
    <w:p w14:paraId="60BF74E1" w14:textId="7BF1AC37" w:rsidR="006E45F7" w:rsidRDefault="006E45F7" w:rsidP="006E45F7">
      <w:r>
        <w:t>Lesen Sie zuerst die Informationen mit den Beispielen für Gestaltungsvorschläge durch.</w:t>
      </w:r>
    </w:p>
    <w:p w14:paraId="2BF3C96F" w14:textId="77777777" w:rsidR="006E45F7" w:rsidRDefault="006E45F7" w:rsidP="006E45F7">
      <w:r>
        <w:t xml:space="preserve">Nummerieren Sie in der Checkliste die Belastungen, die Sie entdeckt haben. </w:t>
      </w:r>
    </w:p>
    <w:p w14:paraId="42837E2B" w14:textId="77777777" w:rsidR="006E45F7" w:rsidRDefault="006E45F7" w:rsidP="006E45F7">
      <w:r>
        <w:t xml:space="preserve">Stellen Sie sich vor, </w:t>
      </w:r>
      <w:r w:rsidR="000A6A49">
        <w:t xml:space="preserve">dass </w:t>
      </w:r>
      <w:r w:rsidR="00E9541A">
        <w:t xml:space="preserve">die </w:t>
      </w:r>
      <w:r>
        <w:t>Belastungen</w:t>
      </w:r>
      <w:r w:rsidR="00E9541A">
        <w:t>, welche Sie beobachtet haben,</w:t>
      </w:r>
      <w:r>
        <w:t xml:space="preserve"> dauerhaft im betrieblichen Alltag auf</w:t>
      </w:r>
      <w:r w:rsidR="000A6A49">
        <w:t>treten</w:t>
      </w:r>
      <w:r>
        <w:t>. Überlegen Sie sich dann in Ihrer Gruppe für jede Belastung einen organisatorischen oder technischen Vorschlag, der die Ursache der Belastung beseitigen würde.</w:t>
      </w:r>
    </w:p>
    <w:p w14:paraId="498BFF1A" w14:textId="77777777" w:rsidR="006E45F7" w:rsidRDefault="006E45F7" w:rsidP="006E45F7"/>
    <w:p w14:paraId="1AC66D3A" w14:textId="77777777" w:rsidR="00F20F9A" w:rsidRDefault="00F20F9A" w:rsidP="00F20F9A">
      <w:pPr>
        <w:pStyle w:val="berschrift1"/>
      </w:pPr>
      <w:r w:rsidRPr="00F20F9A">
        <w:t>Information</w:t>
      </w:r>
    </w:p>
    <w:p w14:paraId="4959094F" w14:textId="77777777" w:rsidR="00122B32" w:rsidRDefault="00F20F9A" w:rsidP="00122B32">
      <w:r>
        <w:t>Für jede auftretende Belastung kann man Vorschläge für organisatorische oder technische Veränderungen machen, die die Ursache der Belastung beseitigen würden. Beispiele hierfür finden Sie in der folgenden Tabelle:</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3" w:type="dxa"/>
          <w:right w:w="63" w:type="dxa"/>
        </w:tblCellMar>
        <w:tblLook w:val="04A0" w:firstRow="1" w:lastRow="0" w:firstColumn="1" w:lastColumn="0" w:noHBand="0" w:noVBand="1"/>
      </w:tblPr>
      <w:tblGrid>
        <w:gridCol w:w="5670"/>
        <w:gridCol w:w="3402"/>
      </w:tblGrid>
      <w:tr w:rsidR="00122B32" w14:paraId="5B30BF51" w14:textId="77777777" w:rsidTr="00323091">
        <w:trPr>
          <w:cantSplit/>
        </w:trPr>
        <w:tc>
          <w:tcPr>
            <w:tcW w:w="5670" w:type="dxa"/>
            <w:tcBorders>
              <w:top w:val="single" w:sz="6" w:space="0" w:color="auto"/>
              <w:left w:val="single" w:sz="6" w:space="0" w:color="auto"/>
              <w:bottom w:val="single" w:sz="6" w:space="0" w:color="auto"/>
              <w:right w:val="single" w:sz="6" w:space="0" w:color="auto"/>
            </w:tcBorders>
            <w:shd w:val="clear" w:color="auto" w:fill="E7E6E6" w:themeFill="background2"/>
          </w:tcPr>
          <w:p w14:paraId="77C70139" w14:textId="77777777" w:rsidR="00122B32" w:rsidRDefault="00122B32" w:rsidP="00323091">
            <w:pPr>
              <w:pStyle w:val="Tabellen-Standard"/>
            </w:pPr>
            <w:r>
              <w:t>Belastung</w:t>
            </w:r>
          </w:p>
        </w:tc>
        <w:tc>
          <w:tcPr>
            <w:tcW w:w="3402" w:type="dxa"/>
            <w:tcBorders>
              <w:top w:val="single" w:sz="6" w:space="0" w:color="auto"/>
              <w:left w:val="single" w:sz="6" w:space="0" w:color="auto"/>
              <w:bottom w:val="single" w:sz="6" w:space="0" w:color="auto"/>
              <w:right w:val="single" w:sz="6" w:space="0" w:color="auto"/>
            </w:tcBorders>
            <w:shd w:val="clear" w:color="auto" w:fill="E7E6E6" w:themeFill="background2"/>
          </w:tcPr>
          <w:p w14:paraId="2886ECA2" w14:textId="77777777" w:rsidR="00122B32" w:rsidRDefault="00122B32" w:rsidP="00323091">
            <w:pPr>
              <w:pStyle w:val="Tabellen-Standard"/>
            </w:pPr>
            <w:r>
              <w:t>Gestaltungsvorschlag</w:t>
            </w:r>
          </w:p>
        </w:tc>
      </w:tr>
      <w:tr w:rsidR="00122B32" w14:paraId="6F9403A5" w14:textId="77777777" w:rsidTr="00323091">
        <w:trPr>
          <w:cantSplit/>
        </w:trPr>
        <w:tc>
          <w:tcPr>
            <w:tcW w:w="5670" w:type="dxa"/>
            <w:tcBorders>
              <w:top w:val="single" w:sz="6" w:space="0" w:color="auto"/>
              <w:left w:val="single" w:sz="6" w:space="0" w:color="auto"/>
              <w:bottom w:val="single" w:sz="6" w:space="0" w:color="auto"/>
              <w:right w:val="single" w:sz="6" w:space="0" w:color="auto"/>
            </w:tcBorders>
            <w:hideMark/>
          </w:tcPr>
          <w:p w14:paraId="782876AA" w14:textId="77777777" w:rsidR="00122B32" w:rsidRPr="006E45F7" w:rsidRDefault="00122B32" w:rsidP="00323091">
            <w:pPr>
              <w:pStyle w:val="Tabellen-Standard"/>
              <w:jc w:val="left"/>
              <w:rPr>
                <w:sz w:val="20"/>
              </w:rPr>
            </w:pPr>
            <w:r w:rsidRPr="006E45F7">
              <w:rPr>
                <w:sz w:val="20"/>
              </w:rPr>
              <w:t>Im betrachteten Bereich gibt es durch den Weggang zweier Kollegen massiven Zeitdruck, der auch durch Überstunden nicht mehr aufgefangen werden kann. Der neu einzustellende Kollege wird erst in vier Monaten beginnen.</w:t>
            </w:r>
          </w:p>
        </w:tc>
        <w:tc>
          <w:tcPr>
            <w:tcW w:w="3402" w:type="dxa"/>
            <w:tcBorders>
              <w:top w:val="single" w:sz="6" w:space="0" w:color="auto"/>
              <w:left w:val="single" w:sz="6" w:space="0" w:color="auto"/>
              <w:bottom w:val="single" w:sz="6" w:space="0" w:color="auto"/>
              <w:right w:val="single" w:sz="6" w:space="0" w:color="auto"/>
            </w:tcBorders>
            <w:hideMark/>
          </w:tcPr>
          <w:p w14:paraId="435D5BB5" w14:textId="77777777" w:rsidR="00122B32" w:rsidRPr="006E45F7" w:rsidRDefault="00122B32" w:rsidP="00323091">
            <w:pPr>
              <w:pStyle w:val="Tabellen-Standard"/>
              <w:jc w:val="left"/>
              <w:rPr>
                <w:sz w:val="20"/>
              </w:rPr>
            </w:pPr>
            <w:r w:rsidRPr="006E45F7">
              <w:rPr>
                <w:sz w:val="20"/>
              </w:rPr>
              <w:t>Kurzfristig für personelle Unterstützung sorgen.</w:t>
            </w:r>
          </w:p>
        </w:tc>
      </w:tr>
      <w:tr w:rsidR="00122B32" w14:paraId="06637931" w14:textId="77777777" w:rsidTr="00323091">
        <w:trPr>
          <w:cantSplit/>
        </w:trPr>
        <w:tc>
          <w:tcPr>
            <w:tcW w:w="5670" w:type="dxa"/>
            <w:tcBorders>
              <w:top w:val="single" w:sz="6" w:space="0" w:color="auto"/>
              <w:left w:val="single" w:sz="6" w:space="0" w:color="auto"/>
              <w:bottom w:val="single" w:sz="6" w:space="0" w:color="auto"/>
              <w:right w:val="single" w:sz="6" w:space="0" w:color="auto"/>
            </w:tcBorders>
          </w:tcPr>
          <w:p w14:paraId="1C5CC96E" w14:textId="77777777" w:rsidR="00122B32" w:rsidRPr="006E45F7" w:rsidRDefault="00122B32" w:rsidP="00323091">
            <w:pPr>
              <w:pStyle w:val="Tabellen-Standard"/>
              <w:jc w:val="left"/>
              <w:rPr>
                <w:sz w:val="20"/>
              </w:rPr>
            </w:pPr>
            <w:r w:rsidRPr="006E45F7">
              <w:rPr>
                <w:sz w:val="20"/>
              </w:rPr>
              <w:t>Für den Transport schwerer Werkzeuge steht in der Halle nur ein Transportmittel zur Verfügung, das meist in einem benachbarten Bereich verwendet wird. Der Mitarbeiter bittet daher einen Kollegen, ihm beim Tragen zu helfen. Das bedeutet einen Zusatzaufwand von etwa fünf Minuten, wöchentlich etwa 50 Minuten.</w:t>
            </w:r>
          </w:p>
        </w:tc>
        <w:tc>
          <w:tcPr>
            <w:tcW w:w="3402" w:type="dxa"/>
            <w:tcBorders>
              <w:top w:val="single" w:sz="6" w:space="0" w:color="auto"/>
              <w:left w:val="single" w:sz="6" w:space="0" w:color="auto"/>
              <w:bottom w:val="single" w:sz="6" w:space="0" w:color="auto"/>
              <w:right w:val="single" w:sz="6" w:space="0" w:color="auto"/>
            </w:tcBorders>
          </w:tcPr>
          <w:p w14:paraId="2EA8376F" w14:textId="77777777" w:rsidR="00122B32" w:rsidRPr="006E45F7" w:rsidRDefault="00122B32" w:rsidP="00323091">
            <w:pPr>
              <w:pStyle w:val="Tabellen-Standard"/>
              <w:jc w:val="left"/>
              <w:rPr>
                <w:sz w:val="20"/>
              </w:rPr>
            </w:pPr>
            <w:r w:rsidRPr="006E45F7">
              <w:rPr>
                <w:sz w:val="20"/>
              </w:rPr>
              <w:t>Zusätzliches Transportmittel zur Verfügung stellen</w:t>
            </w:r>
          </w:p>
        </w:tc>
      </w:tr>
      <w:tr w:rsidR="00122B32" w14:paraId="33E1D4E5" w14:textId="77777777" w:rsidTr="00323091">
        <w:trPr>
          <w:cantSplit/>
        </w:trPr>
        <w:tc>
          <w:tcPr>
            <w:tcW w:w="5670" w:type="dxa"/>
            <w:tcBorders>
              <w:top w:val="single" w:sz="6" w:space="0" w:color="auto"/>
              <w:left w:val="single" w:sz="6" w:space="0" w:color="auto"/>
              <w:bottom w:val="single" w:sz="6" w:space="0" w:color="auto"/>
              <w:right w:val="single" w:sz="6" w:space="0" w:color="auto"/>
            </w:tcBorders>
          </w:tcPr>
          <w:p w14:paraId="312CF470" w14:textId="77777777" w:rsidR="00122B32" w:rsidRPr="006E45F7" w:rsidRDefault="00122B32" w:rsidP="00323091">
            <w:pPr>
              <w:pStyle w:val="Tabellen-Standard"/>
              <w:jc w:val="left"/>
              <w:rPr>
                <w:sz w:val="20"/>
              </w:rPr>
            </w:pPr>
            <w:r w:rsidRPr="006E45F7">
              <w:rPr>
                <w:sz w:val="20"/>
              </w:rPr>
              <w:t>Die Auftragsunterlagen stimmen in manchen Maßen nicht mit den Teilen überein. Das kommt beinahe täglich vor. Der Mitarbeiter muss nun zur Fertigungssteuerung gehen und sich aktuelle Unterlagen besorgen. Das bedeutet für ihn jedes Mal einen Zusatzaufwand</w:t>
            </w:r>
            <w:r w:rsidRPr="006E45F7">
              <w:rPr>
                <w:b/>
                <w:sz w:val="20"/>
              </w:rPr>
              <w:t xml:space="preserve"> </w:t>
            </w:r>
            <w:r w:rsidRPr="006E45F7">
              <w:rPr>
                <w:sz w:val="20"/>
              </w:rPr>
              <w:t>von etwa 20 Minuten. Wöchentlich summiert sich das auf etwa 100 Minuten. Gelegentlich riskiert er auch Fehler.</w:t>
            </w:r>
          </w:p>
        </w:tc>
        <w:tc>
          <w:tcPr>
            <w:tcW w:w="3402" w:type="dxa"/>
            <w:tcBorders>
              <w:top w:val="single" w:sz="6" w:space="0" w:color="auto"/>
              <w:left w:val="single" w:sz="6" w:space="0" w:color="auto"/>
              <w:bottom w:val="single" w:sz="6" w:space="0" w:color="auto"/>
              <w:right w:val="single" w:sz="6" w:space="0" w:color="auto"/>
            </w:tcBorders>
          </w:tcPr>
          <w:p w14:paraId="24AA49E6" w14:textId="77777777" w:rsidR="00122B32" w:rsidRPr="006E45F7" w:rsidRDefault="00122B32" w:rsidP="00323091">
            <w:pPr>
              <w:pStyle w:val="Tabellen-Standard"/>
              <w:jc w:val="left"/>
              <w:rPr>
                <w:sz w:val="20"/>
              </w:rPr>
            </w:pPr>
            <w:r w:rsidRPr="006E45F7">
              <w:rPr>
                <w:sz w:val="20"/>
              </w:rPr>
              <w:t>Stets aktuelle Unterlagen vor Ort verfügbar machen.</w:t>
            </w:r>
          </w:p>
        </w:tc>
      </w:tr>
    </w:tbl>
    <w:p w14:paraId="79B134F2" w14:textId="77777777" w:rsidR="00F20F9A" w:rsidRDefault="00F20F9A" w:rsidP="00F20F9A">
      <w:r>
        <w:br w:type="page"/>
      </w:r>
    </w:p>
    <w:p w14:paraId="1E492D5D" w14:textId="77777777" w:rsidR="00D50D5E" w:rsidRDefault="0006605D" w:rsidP="0006605D">
      <w:pPr>
        <w:pStyle w:val="berschrift1"/>
      </w:pPr>
      <w:r>
        <w:lastRenderedPageBreak/>
        <w:t>Gestaltungsvorschläge</w:t>
      </w:r>
    </w:p>
    <w:tbl>
      <w:tblPr>
        <w:tblpPr w:leftFromText="141" w:rightFromText="141" w:vertAnchor="text" w:horzAnchor="margin" w:tblpY="198"/>
        <w:tblW w:w="9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7870"/>
      </w:tblGrid>
      <w:tr w:rsidR="00D50D5E" w14:paraId="62D0CC45" w14:textId="77777777" w:rsidTr="00615DE1">
        <w:trPr>
          <w:cantSplit/>
          <w:tblHeader/>
        </w:trPr>
        <w:tc>
          <w:tcPr>
            <w:tcW w:w="1268" w:type="dxa"/>
            <w:tcBorders>
              <w:bottom w:val="single" w:sz="4" w:space="0" w:color="auto"/>
            </w:tcBorders>
            <w:shd w:val="clear" w:color="auto" w:fill="E6E6E6"/>
          </w:tcPr>
          <w:p w14:paraId="785E0F97" w14:textId="77777777" w:rsidR="00D50D5E" w:rsidRPr="0024601B" w:rsidRDefault="00D50D5E" w:rsidP="00615DE1">
            <w:pPr>
              <w:pStyle w:val="berschrift2"/>
            </w:pPr>
            <w:r>
              <w:t>Belastung</w:t>
            </w:r>
            <w:r w:rsidR="0006605D">
              <w:t xml:space="preserve"> Nr. </w:t>
            </w:r>
          </w:p>
        </w:tc>
        <w:tc>
          <w:tcPr>
            <w:tcW w:w="7870" w:type="dxa"/>
            <w:tcBorders>
              <w:bottom w:val="single" w:sz="4" w:space="0" w:color="auto"/>
            </w:tcBorders>
            <w:shd w:val="clear" w:color="auto" w:fill="E6E6E6"/>
          </w:tcPr>
          <w:p w14:paraId="4B8906A5" w14:textId="77777777" w:rsidR="00D50D5E" w:rsidRPr="0024601B" w:rsidRDefault="00D50D5E" w:rsidP="00615DE1">
            <w:pPr>
              <w:pStyle w:val="berschrift2"/>
            </w:pPr>
            <w:r w:rsidRPr="0024601B">
              <w:t>Gestaltungsvorschlag</w:t>
            </w:r>
          </w:p>
        </w:tc>
      </w:tr>
      <w:tr w:rsidR="00D50D5E" w14:paraId="2B113BF4" w14:textId="77777777" w:rsidTr="00615DE1">
        <w:trPr>
          <w:cantSplit/>
        </w:trPr>
        <w:tc>
          <w:tcPr>
            <w:tcW w:w="1268" w:type="dxa"/>
            <w:tcBorders>
              <w:top w:val="single" w:sz="4" w:space="0" w:color="auto"/>
              <w:bottom w:val="single" w:sz="6" w:space="0" w:color="auto"/>
            </w:tcBorders>
          </w:tcPr>
          <w:p w14:paraId="7F395538" w14:textId="77777777" w:rsidR="00D50D5E" w:rsidRDefault="00D50D5E" w:rsidP="00D50D5E">
            <w:pPr>
              <w:pStyle w:val="Tabellen-Standard"/>
            </w:pPr>
          </w:p>
          <w:p w14:paraId="55874399" w14:textId="77777777" w:rsidR="00D50D5E" w:rsidRDefault="00D50D5E" w:rsidP="00D50D5E">
            <w:pPr>
              <w:pStyle w:val="Tabellen-Standard"/>
            </w:pPr>
          </w:p>
          <w:p w14:paraId="413920F8" w14:textId="77777777" w:rsidR="00D50D5E" w:rsidRPr="00FC2B16" w:rsidRDefault="00D50D5E" w:rsidP="00D50D5E">
            <w:pPr>
              <w:pStyle w:val="Tabellen-Standard"/>
            </w:pPr>
          </w:p>
        </w:tc>
        <w:tc>
          <w:tcPr>
            <w:tcW w:w="7870" w:type="dxa"/>
            <w:tcBorders>
              <w:top w:val="single" w:sz="4" w:space="0" w:color="auto"/>
              <w:bottom w:val="single" w:sz="6" w:space="0" w:color="auto"/>
            </w:tcBorders>
          </w:tcPr>
          <w:p w14:paraId="47B2A282" w14:textId="77777777" w:rsidR="00D50D5E" w:rsidRPr="00FC2B16" w:rsidRDefault="00D50D5E" w:rsidP="00D50D5E"/>
        </w:tc>
      </w:tr>
      <w:tr w:rsidR="00D50D5E" w14:paraId="4E17F7A6" w14:textId="77777777" w:rsidTr="00615DE1">
        <w:trPr>
          <w:cantSplit/>
        </w:trPr>
        <w:tc>
          <w:tcPr>
            <w:tcW w:w="1268" w:type="dxa"/>
            <w:tcBorders>
              <w:top w:val="single" w:sz="4" w:space="0" w:color="auto"/>
              <w:bottom w:val="single" w:sz="6" w:space="0" w:color="auto"/>
            </w:tcBorders>
          </w:tcPr>
          <w:p w14:paraId="4F35DA9A" w14:textId="77777777" w:rsidR="00D50D5E" w:rsidRDefault="00D50D5E" w:rsidP="00D50D5E">
            <w:pPr>
              <w:pStyle w:val="Tabellen-Standard"/>
            </w:pPr>
          </w:p>
          <w:p w14:paraId="6010336A" w14:textId="77777777" w:rsidR="00D50D5E" w:rsidRDefault="00D50D5E" w:rsidP="00D50D5E">
            <w:pPr>
              <w:pStyle w:val="Tabellen-Standard"/>
            </w:pPr>
          </w:p>
          <w:p w14:paraId="689151CE" w14:textId="77777777" w:rsidR="00D50D5E" w:rsidRPr="00FC2B16" w:rsidRDefault="00D50D5E" w:rsidP="00D50D5E">
            <w:pPr>
              <w:pStyle w:val="Tabellen-Standard"/>
            </w:pPr>
          </w:p>
        </w:tc>
        <w:tc>
          <w:tcPr>
            <w:tcW w:w="7870" w:type="dxa"/>
            <w:tcBorders>
              <w:top w:val="single" w:sz="4" w:space="0" w:color="auto"/>
              <w:bottom w:val="single" w:sz="6" w:space="0" w:color="auto"/>
            </w:tcBorders>
          </w:tcPr>
          <w:p w14:paraId="29FC460C" w14:textId="77777777" w:rsidR="00D50D5E" w:rsidRPr="00FC2B16" w:rsidRDefault="00D50D5E" w:rsidP="00D50D5E"/>
        </w:tc>
      </w:tr>
      <w:tr w:rsidR="00D50D5E" w14:paraId="45F488DE" w14:textId="77777777" w:rsidTr="00615DE1">
        <w:trPr>
          <w:cantSplit/>
        </w:trPr>
        <w:tc>
          <w:tcPr>
            <w:tcW w:w="1268" w:type="dxa"/>
            <w:tcBorders>
              <w:top w:val="single" w:sz="4" w:space="0" w:color="auto"/>
              <w:bottom w:val="single" w:sz="6" w:space="0" w:color="auto"/>
            </w:tcBorders>
          </w:tcPr>
          <w:p w14:paraId="08848B7A" w14:textId="77777777" w:rsidR="00D50D5E" w:rsidRDefault="00D50D5E" w:rsidP="00D50D5E">
            <w:pPr>
              <w:pStyle w:val="Tabellen-Standard"/>
            </w:pPr>
          </w:p>
          <w:p w14:paraId="5FE77793" w14:textId="77777777" w:rsidR="00D50D5E" w:rsidRDefault="00D50D5E" w:rsidP="00D50D5E">
            <w:pPr>
              <w:pStyle w:val="Tabellen-Standard"/>
            </w:pPr>
          </w:p>
          <w:p w14:paraId="4DE31B57" w14:textId="77777777" w:rsidR="00D50D5E" w:rsidRPr="00FC2B16" w:rsidRDefault="00D50D5E" w:rsidP="00D50D5E">
            <w:pPr>
              <w:pStyle w:val="Tabellen-Standard"/>
            </w:pPr>
          </w:p>
        </w:tc>
        <w:tc>
          <w:tcPr>
            <w:tcW w:w="7870" w:type="dxa"/>
            <w:tcBorders>
              <w:top w:val="single" w:sz="4" w:space="0" w:color="auto"/>
              <w:bottom w:val="single" w:sz="6" w:space="0" w:color="auto"/>
            </w:tcBorders>
          </w:tcPr>
          <w:p w14:paraId="1C9CC9C0" w14:textId="77777777" w:rsidR="00D50D5E" w:rsidRPr="00FC2B16" w:rsidRDefault="00D50D5E" w:rsidP="00D50D5E"/>
        </w:tc>
      </w:tr>
      <w:tr w:rsidR="00D50D5E" w14:paraId="5B8C856A" w14:textId="77777777" w:rsidTr="00615DE1">
        <w:trPr>
          <w:cantSplit/>
        </w:trPr>
        <w:tc>
          <w:tcPr>
            <w:tcW w:w="1268" w:type="dxa"/>
            <w:tcBorders>
              <w:top w:val="single" w:sz="6" w:space="0" w:color="auto"/>
              <w:bottom w:val="single" w:sz="6" w:space="0" w:color="auto"/>
            </w:tcBorders>
          </w:tcPr>
          <w:p w14:paraId="51337661" w14:textId="77777777" w:rsidR="00D50D5E" w:rsidRDefault="00D50D5E" w:rsidP="00D50D5E">
            <w:pPr>
              <w:pStyle w:val="Tabellen-Standard"/>
            </w:pPr>
          </w:p>
          <w:p w14:paraId="3E5136E3" w14:textId="77777777" w:rsidR="00D50D5E" w:rsidRDefault="00D50D5E" w:rsidP="00D50D5E">
            <w:pPr>
              <w:pStyle w:val="Tabellen-Standard"/>
            </w:pPr>
          </w:p>
          <w:p w14:paraId="4CB37F86" w14:textId="77777777" w:rsidR="00D50D5E" w:rsidRPr="0024601B" w:rsidRDefault="00D50D5E" w:rsidP="00D50D5E">
            <w:pPr>
              <w:pStyle w:val="Tabellen-Standard"/>
            </w:pPr>
          </w:p>
        </w:tc>
        <w:tc>
          <w:tcPr>
            <w:tcW w:w="7870" w:type="dxa"/>
            <w:tcBorders>
              <w:top w:val="single" w:sz="6" w:space="0" w:color="auto"/>
              <w:bottom w:val="single" w:sz="6" w:space="0" w:color="auto"/>
            </w:tcBorders>
          </w:tcPr>
          <w:p w14:paraId="1D302873" w14:textId="77777777" w:rsidR="00D50D5E" w:rsidRPr="0024601B" w:rsidRDefault="00D50D5E" w:rsidP="00D50D5E">
            <w:pPr>
              <w:pStyle w:val="Tabellen-Standard"/>
            </w:pPr>
          </w:p>
        </w:tc>
      </w:tr>
      <w:tr w:rsidR="00D50D5E" w14:paraId="48A77D7F" w14:textId="77777777" w:rsidTr="00615DE1">
        <w:trPr>
          <w:cantSplit/>
        </w:trPr>
        <w:tc>
          <w:tcPr>
            <w:tcW w:w="1268" w:type="dxa"/>
            <w:tcBorders>
              <w:top w:val="single" w:sz="6" w:space="0" w:color="auto"/>
              <w:bottom w:val="single" w:sz="6" w:space="0" w:color="auto"/>
            </w:tcBorders>
          </w:tcPr>
          <w:p w14:paraId="38E711D8" w14:textId="77777777" w:rsidR="00D50D5E" w:rsidRDefault="00D50D5E" w:rsidP="00D50D5E">
            <w:pPr>
              <w:pStyle w:val="Tabellen-Standard"/>
            </w:pPr>
          </w:p>
          <w:p w14:paraId="13A4593F" w14:textId="77777777" w:rsidR="00D50D5E" w:rsidRDefault="00D50D5E" w:rsidP="00D50D5E">
            <w:pPr>
              <w:pStyle w:val="Tabellen-Standard"/>
            </w:pPr>
          </w:p>
          <w:p w14:paraId="23008E32" w14:textId="77777777" w:rsidR="00D50D5E" w:rsidRPr="0024601B" w:rsidRDefault="00D50D5E" w:rsidP="00D50D5E">
            <w:pPr>
              <w:pStyle w:val="Tabellen-Standard"/>
            </w:pPr>
          </w:p>
        </w:tc>
        <w:tc>
          <w:tcPr>
            <w:tcW w:w="7870" w:type="dxa"/>
            <w:tcBorders>
              <w:top w:val="single" w:sz="6" w:space="0" w:color="auto"/>
              <w:bottom w:val="single" w:sz="6" w:space="0" w:color="auto"/>
            </w:tcBorders>
          </w:tcPr>
          <w:p w14:paraId="675BD281" w14:textId="77777777" w:rsidR="00D50D5E" w:rsidRPr="0024601B" w:rsidRDefault="00D50D5E" w:rsidP="00D50D5E">
            <w:pPr>
              <w:pStyle w:val="Tabellen-Standard"/>
            </w:pPr>
          </w:p>
        </w:tc>
      </w:tr>
      <w:tr w:rsidR="00D50D5E" w14:paraId="74F39DA8" w14:textId="77777777" w:rsidTr="00615DE1">
        <w:trPr>
          <w:cantSplit/>
        </w:trPr>
        <w:tc>
          <w:tcPr>
            <w:tcW w:w="1268" w:type="dxa"/>
          </w:tcPr>
          <w:p w14:paraId="5C865AC9" w14:textId="77777777" w:rsidR="00D50D5E" w:rsidRDefault="00D50D5E" w:rsidP="00D50D5E">
            <w:pPr>
              <w:pStyle w:val="Tabellen-Standard"/>
            </w:pPr>
          </w:p>
          <w:p w14:paraId="2955AF35" w14:textId="77777777" w:rsidR="00D50D5E" w:rsidRDefault="00D50D5E" w:rsidP="00D50D5E">
            <w:pPr>
              <w:pStyle w:val="Tabellen-Standard"/>
            </w:pPr>
          </w:p>
          <w:p w14:paraId="572F4417" w14:textId="77777777" w:rsidR="00D50D5E" w:rsidRPr="0024601B" w:rsidRDefault="00D50D5E" w:rsidP="00D50D5E">
            <w:pPr>
              <w:pStyle w:val="Tabellen-Standard"/>
            </w:pPr>
          </w:p>
        </w:tc>
        <w:tc>
          <w:tcPr>
            <w:tcW w:w="7870" w:type="dxa"/>
          </w:tcPr>
          <w:p w14:paraId="4B541D44" w14:textId="77777777" w:rsidR="00D50D5E" w:rsidRPr="0024601B" w:rsidRDefault="00D50D5E" w:rsidP="00D50D5E">
            <w:pPr>
              <w:pStyle w:val="Tabellen-Standard"/>
            </w:pPr>
          </w:p>
        </w:tc>
      </w:tr>
      <w:tr w:rsidR="00D50D5E" w14:paraId="47E93943" w14:textId="77777777" w:rsidTr="00615DE1">
        <w:trPr>
          <w:cantSplit/>
        </w:trPr>
        <w:tc>
          <w:tcPr>
            <w:tcW w:w="1268" w:type="dxa"/>
          </w:tcPr>
          <w:p w14:paraId="40F41BB6" w14:textId="77777777" w:rsidR="00D50D5E" w:rsidRDefault="00D50D5E" w:rsidP="00D50D5E">
            <w:pPr>
              <w:pStyle w:val="Tabellen-Standard"/>
            </w:pPr>
          </w:p>
          <w:p w14:paraId="6FD7DB53" w14:textId="77777777" w:rsidR="00D50D5E" w:rsidRDefault="00D50D5E" w:rsidP="00D50D5E">
            <w:pPr>
              <w:pStyle w:val="Tabellen-Standard"/>
            </w:pPr>
          </w:p>
          <w:p w14:paraId="4705E08F" w14:textId="77777777" w:rsidR="00D50D5E" w:rsidRDefault="00D50D5E" w:rsidP="00D50D5E">
            <w:pPr>
              <w:pStyle w:val="Tabellen-Standard"/>
            </w:pPr>
          </w:p>
        </w:tc>
        <w:tc>
          <w:tcPr>
            <w:tcW w:w="7870" w:type="dxa"/>
          </w:tcPr>
          <w:p w14:paraId="4784ACE2" w14:textId="77777777" w:rsidR="00D50D5E" w:rsidRPr="0024601B" w:rsidRDefault="00D50D5E" w:rsidP="00D50D5E">
            <w:pPr>
              <w:pStyle w:val="Tabellen-Standard"/>
            </w:pPr>
          </w:p>
        </w:tc>
      </w:tr>
      <w:tr w:rsidR="00D50D5E" w14:paraId="4590AC8E" w14:textId="77777777" w:rsidTr="00615DE1">
        <w:trPr>
          <w:cantSplit/>
        </w:trPr>
        <w:tc>
          <w:tcPr>
            <w:tcW w:w="1268" w:type="dxa"/>
            <w:tcBorders>
              <w:bottom w:val="single" w:sz="6" w:space="0" w:color="auto"/>
            </w:tcBorders>
          </w:tcPr>
          <w:p w14:paraId="59468D0A" w14:textId="77777777" w:rsidR="00D50D5E" w:rsidRDefault="00D50D5E" w:rsidP="00D50D5E">
            <w:pPr>
              <w:pStyle w:val="Tabellen-Standard"/>
            </w:pPr>
          </w:p>
          <w:p w14:paraId="029DA056" w14:textId="77777777" w:rsidR="00D50D5E" w:rsidRDefault="00D50D5E" w:rsidP="00D50D5E">
            <w:pPr>
              <w:pStyle w:val="Tabellen-Standard"/>
            </w:pPr>
          </w:p>
          <w:p w14:paraId="741CC5B3" w14:textId="77777777" w:rsidR="00D50D5E" w:rsidRDefault="00D50D5E" w:rsidP="00D50D5E">
            <w:pPr>
              <w:pStyle w:val="Tabellen-Standard"/>
            </w:pPr>
          </w:p>
        </w:tc>
        <w:tc>
          <w:tcPr>
            <w:tcW w:w="7870" w:type="dxa"/>
            <w:tcBorders>
              <w:bottom w:val="single" w:sz="6" w:space="0" w:color="auto"/>
            </w:tcBorders>
          </w:tcPr>
          <w:p w14:paraId="0ED968A8" w14:textId="77777777" w:rsidR="00D50D5E" w:rsidRPr="0024601B" w:rsidRDefault="00D50D5E" w:rsidP="00D50D5E">
            <w:pPr>
              <w:pStyle w:val="Tabellen-Standard"/>
            </w:pPr>
          </w:p>
        </w:tc>
      </w:tr>
    </w:tbl>
    <w:p w14:paraId="5A388DEA" w14:textId="77777777" w:rsidR="00FF35AE" w:rsidRDefault="00FF35AE" w:rsidP="00D50D5E">
      <w:pPr>
        <w:pStyle w:val="berschrift1"/>
      </w:pPr>
      <w:bookmarkStart w:id="0" w:name="_GoBack"/>
      <w:bookmarkEnd w:id="0"/>
    </w:p>
    <w:sectPr w:rsidR="00FF35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6815" w14:textId="77777777" w:rsidR="00BE1C02" w:rsidRDefault="00BE1C02" w:rsidP="00FF35AE">
      <w:pPr>
        <w:spacing w:after="0" w:line="240" w:lineRule="auto"/>
      </w:pPr>
      <w:r>
        <w:separator/>
      </w:r>
    </w:p>
  </w:endnote>
  <w:endnote w:type="continuationSeparator" w:id="0">
    <w:p w14:paraId="781FD0F3" w14:textId="77777777" w:rsidR="00BE1C02" w:rsidRDefault="00BE1C02" w:rsidP="00FF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7CA4" w14:textId="77777777" w:rsidR="0098219F" w:rsidRDefault="009821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23044"/>
      <w:docPartObj>
        <w:docPartGallery w:val="Page Numbers (Bottom of Page)"/>
        <w:docPartUnique/>
      </w:docPartObj>
    </w:sdtPr>
    <w:sdtEndPr/>
    <w:sdtContent>
      <w:p w14:paraId="0E39F7E9" w14:textId="1B490A84" w:rsidR="00E34691" w:rsidRDefault="00BE1C02" w:rsidP="007E4255">
        <w:pPr>
          <w:pStyle w:val="Fuzeile"/>
        </w:pPr>
        <w:sdt>
          <w:sdtPr>
            <w:id w:val="-82373025"/>
            <w:docPartObj>
              <w:docPartGallery w:val="Page Numbers (Bottom of Page)"/>
              <w:docPartUnique/>
            </w:docPartObj>
          </w:sdtPr>
          <w:sdtEndPr>
            <w:rPr>
              <w:b/>
              <w:sz w:val="18"/>
              <w:szCs w:val="16"/>
            </w:rPr>
          </w:sdtEndPr>
          <w:sdtContent>
            <w:r w:rsidR="007E4255">
              <w:rPr>
                <w:noProof/>
                <w:color w:val="212529"/>
                <w:sz w:val="21"/>
                <w:szCs w:val="21"/>
                <w:shd w:val="clear" w:color="auto" w:fill="FFFFFF"/>
                <w:lang w:eastAsia="de-DE"/>
              </w:rPr>
              <w:drawing>
                <wp:anchor distT="0" distB="0" distL="114300" distR="114300" simplePos="0" relativeHeight="251659264" behindDoc="0" locked="0" layoutInCell="1" allowOverlap="1" wp14:anchorId="7905FCBF" wp14:editId="75BE21B2">
                  <wp:simplePos x="0" y="0"/>
                  <wp:positionH relativeFrom="column">
                    <wp:posOffset>-1905</wp:posOffset>
                  </wp:positionH>
                  <wp:positionV relativeFrom="paragraph">
                    <wp:posOffset>43511</wp:posOffset>
                  </wp:positionV>
                  <wp:extent cx="843280" cy="297180"/>
                  <wp:effectExtent l="0" t="0" r="0" b="7620"/>
                  <wp:wrapSquare wrapText="bothSides"/>
                  <wp:docPr id="3" name="Grafik 3" descr="CC BY-SA 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 BY-SA 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anchor>
              </w:drawing>
            </w:r>
            <w:r w:rsidR="007E4255" w:rsidRPr="008A799C">
              <w:rPr>
                <w:color w:val="212529"/>
                <w:sz w:val="16"/>
                <w:szCs w:val="16"/>
                <w:shd w:val="clear" w:color="auto" w:fill="FFFFFF"/>
              </w:rPr>
              <w:t>Weiternutzung als OER ausdrücklich erlaubt: Dieses Werk und dessen Inhalte sind - sofern nicht anders angegeben - lizenziert unter </w:t>
            </w:r>
            <w:hyperlink r:id="rId3" w:tgtFrame="_blank" w:history="1">
              <w:r w:rsidR="007E4255" w:rsidRPr="008A799C">
                <w:rPr>
                  <w:rStyle w:val="Hyperlink"/>
                  <w:color w:val="212529"/>
                  <w:sz w:val="16"/>
                  <w:szCs w:val="16"/>
                  <w:shd w:val="clear" w:color="auto" w:fill="FFFFFF"/>
                </w:rPr>
                <w:t>CC BY-SA 4.0</w:t>
              </w:r>
            </w:hyperlink>
            <w:r w:rsidR="007E4255" w:rsidRPr="008A799C">
              <w:rPr>
                <w:color w:val="212529"/>
                <w:sz w:val="16"/>
                <w:szCs w:val="16"/>
                <w:shd w:val="clear" w:color="auto" w:fill="FFFFFF"/>
              </w:rPr>
              <w:t>. Nennung gemäß </w:t>
            </w:r>
            <w:hyperlink r:id="rId4" w:history="1">
              <w:r w:rsidR="007E4255" w:rsidRPr="008A799C">
                <w:rPr>
                  <w:rStyle w:val="Hyperlink"/>
                  <w:color w:val="212529"/>
                  <w:sz w:val="16"/>
                  <w:szCs w:val="16"/>
                  <w:shd w:val="clear" w:color="auto" w:fill="FFFFFF"/>
                </w:rPr>
                <w:t>TULLU-Regel</w:t>
              </w:r>
            </w:hyperlink>
            <w:r w:rsidR="007E4255" w:rsidRPr="008A799C">
              <w:rPr>
                <w:color w:val="212529"/>
                <w:sz w:val="16"/>
                <w:szCs w:val="16"/>
                <w:shd w:val="clear" w:color="auto" w:fill="FFFFFF"/>
              </w:rPr>
              <w:t> bitte wie folgt: </w:t>
            </w:r>
            <w:r w:rsidR="007E4255" w:rsidRPr="008A799C">
              <w:rPr>
                <w:i/>
                <w:iCs/>
                <w:color w:val="212529"/>
                <w:sz w:val="16"/>
                <w:szCs w:val="16"/>
                <w:shd w:val="clear" w:color="auto" w:fill="FFFFFF"/>
              </w:rPr>
              <w:t>"</w:t>
            </w:r>
            <w:r w:rsidR="00246300">
              <w:rPr>
                <w:i/>
                <w:iCs/>
                <w:color w:val="212529"/>
                <w:sz w:val="16"/>
                <w:szCs w:val="16"/>
                <w:u w:val="single"/>
              </w:rPr>
              <w:t>Musteraufgabe</w:t>
            </w:r>
            <w:r w:rsidR="007E4255" w:rsidRPr="007E4255">
              <w:rPr>
                <w:i/>
                <w:iCs/>
                <w:color w:val="212529"/>
                <w:sz w:val="16"/>
                <w:szCs w:val="16"/>
                <w:u w:val="single"/>
              </w:rPr>
              <w:t xml:space="preserve"> 3: Gestaltungsvorschläge entwickeln</w:t>
            </w:r>
            <w:r w:rsidR="007E4255" w:rsidRPr="008A799C">
              <w:rPr>
                <w:i/>
                <w:iCs/>
                <w:color w:val="212529"/>
                <w:sz w:val="16"/>
                <w:szCs w:val="16"/>
                <w:shd w:val="clear" w:color="auto" w:fill="FFFFFF"/>
              </w:rPr>
              <w:t>" von </w:t>
            </w:r>
            <w:hyperlink r:id="rId5" w:tgtFrame="_blank" w:history="1">
              <w:r w:rsidR="007E4255" w:rsidRPr="008A799C">
                <w:rPr>
                  <w:rStyle w:val="Hyperlink"/>
                  <w:i/>
                  <w:iCs/>
                  <w:color w:val="212529"/>
                  <w:sz w:val="16"/>
                  <w:szCs w:val="16"/>
                </w:rPr>
                <w:t>Projekt IntAGt</w:t>
              </w:r>
            </w:hyperlink>
            <w:r w:rsidR="007E4255" w:rsidRPr="008A799C">
              <w:rPr>
                <w:i/>
                <w:iCs/>
                <w:color w:val="212529"/>
                <w:sz w:val="16"/>
                <w:szCs w:val="16"/>
                <w:shd w:val="clear" w:color="auto" w:fill="FFFFFF"/>
              </w:rPr>
              <w:t>, Lizenz: </w:t>
            </w:r>
            <w:hyperlink r:id="rId6" w:tgtFrame="_blank" w:history="1">
              <w:r w:rsidR="007E4255" w:rsidRPr="008A799C">
                <w:rPr>
                  <w:rStyle w:val="Hyperlink"/>
                  <w:i/>
                  <w:iCs/>
                  <w:color w:val="212529"/>
                  <w:sz w:val="16"/>
                  <w:szCs w:val="16"/>
                </w:rPr>
                <w:t>CC BY-SA 4.0</w:t>
              </w:r>
            </w:hyperlink>
            <w:r w:rsidR="007E4255" w:rsidRPr="008A799C">
              <w:rPr>
                <w:color w:val="212529"/>
                <w:sz w:val="16"/>
                <w:szCs w:val="16"/>
                <w:shd w:val="clear" w:color="auto" w:fill="FFFFFF"/>
              </w:rPr>
              <w:t>. </w:t>
            </w:r>
            <w:r w:rsidR="007E4255" w:rsidRPr="008A799C">
              <w:rPr>
                <w:color w:val="212529"/>
                <w:sz w:val="16"/>
                <w:szCs w:val="16"/>
              </w:rPr>
              <w:br/>
            </w:r>
            <w:r w:rsidR="007E4255" w:rsidRPr="008A799C">
              <w:rPr>
                <w:color w:val="212529"/>
                <w:sz w:val="16"/>
                <w:szCs w:val="16"/>
                <w:shd w:val="clear" w:color="auto" w:fill="FFFFFF"/>
              </w:rPr>
              <w:t>Der Lizenzvertrag ist hier abrufbar: </w:t>
            </w:r>
            <w:hyperlink r:id="rId7" w:history="1">
              <w:r w:rsidR="007E4255" w:rsidRPr="008A799C">
                <w:rPr>
                  <w:rStyle w:val="Hyperlink"/>
                  <w:color w:val="212529"/>
                  <w:sz w:val="16"/>
                  <w:szCs w:val="16"/>
                  <w:shd w:val="clear" w:color="auto" w:fill="FFFFFF"/>
                </w:rPr>
                <w:t>https://creativecommons.org/licenses/by-sa/4.0/deed.de</w:t>
              </w:r>
            </w:hyperlink>
            <w:r w:rsidR="007E4255" w:rsidRPr="008A799C">
              <w:rPr>
                <w:color w:val="212529"/>
                <w:sz w:val="16"/>
                <w:szCs w:val="16"/>
                <w:shd w:val="clear" w:color="auto" w:fill="FFFFFF"/>
              </w:rPr>
              <w:t> </w:t>
            </w:r>
            <w:r w:rsidR="007E4255" w:rsidRPr="008A799C">
              <w:rPr>
                <w:color w:val="212529"/>
                <w:sz w:val="16"/>
                <w:szCs w:val="16"/>
              </w:rPr>
              <w:br/>
            </w:r>
            <w:r w:rsidR="007E4255" w:rsidRPr="008A799C">
              <w:rPr>
                <w:color w:val="212529"/>
                <w:sz w:val="16"/>
                <w:szCs w:val="16"/>
                <w:shd w:val="clear" w:color="auto" w:fill="FFFFFF"/>
              </w:rPr>
              <w:t>Das Werk ist online verfügbar unter: </w:t>
            </w:r>
            <w:hyperlink r:id="rId8" w:history="1">
              <w:r w:rsidR="007E4255" w:rsidRPr="008A799C">
                <w:rPr>
                  <w:rStyle w:val="Hyperlink"/>
                  <w:color w:val="212529"/>
                  <w:sz w:val="16"/>
                  <w:szCs w:val="16"/>
                  <w:shd w:val="clear" w:color="auto" w:fill="FFFFFF"/>
                </w:rPr>
                <w:t>https://aufgaben.projekt-intagt.de/</w:t>
              </w:r>
            </w:hyperlink>
            <w:r w:rsidR="007E4255">
              <w:rPr>
                <w:sz w:val="16"/>
                <w:szCs w:val="16"/>
              </w:rPr>
              <w:tab/>
            </w:r>
            <w:r w:rsidR="007E4255" w:rsidRPr="008A799C">
              <w:rPr>
                <w:b/>
                <w:sz w:val="18"/>
                <w:szCs w:val="16"/>
              </w:rPr>
              <w:t>Seite</w:t>
            </w:r>
          </w:sdtContent>
        </w:sdt>
        <w:r w:rsidR="007E4255" w:rsidRPr="008A799C">
          <w:rPr>
            <w:b/>
            <w:sz w:val="18"/>
            <w:szCs w:val="16"/>
          </w:rPr>
          <w:t xml:space="preserve"> </w:t>
        </w:r>
        <w:r w:rsidR="007E4255" w:rsidRPr="008A799C">
          <w:rPr>
            <w:b/>
            <w:sz w:val="18"/>
            <w:szCs w:val="16"/>
          </w:rPr>
          <w:fldChar w:fldCharType="begin"/>
        </w:r>
        <w:r w:rsidR="007E4255" w:rsidRPr="008A799C">
          <w:rPr>
            <w:b/>
            <w:sz w:val="18"/>
            <w:szCs w:val="16"/>
          </w:rPr>
          <w:instrText>PAGE   \* MERGEFORMAT</w:instrText>
        </w:r>
        <w:r w:rsidR="007E4255" w:rsidRPr="008A799C">
          <w:rPr>
            <w:b/>
            <w:sz w:val="18"/>
            <w:szCs w:val="16"/>
          </w:rPr>
          <w:fldChar w:fldCharType="separate"/>
        </w:r>
        <w:r w:rsidR="00246300">
          <w:rPr>
            <w:b/>
            <w:noProof/>
            <w:sz w:val="18"/>
            <w:szCs w:val="16"/>
          </w:rPr>
          <w:t>2</w:t>
        </w:r>
        <w:r w:rsidR="007E4255" w:rsidRPr="008A799C">
          <w:rPr>
            <w:b/>
            <w:sz w:val="18"/>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AF25" w14:textId="77777777" w:rsidR="0098219F" w:rsidRDefault="009821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A60B4" w14:textId="77777777" w:rsidR="00BE1C02" w:rsidRDefault="00BE1C02" w:rsidP="00FF35AE">
      <w:pPr>
        <w:spacing w:after="0" w:line="240" w:lineRule="auto"/>
      </w:pPr>
      <w:r>
        <w:separator/>
      </w:r>
    </w:p>
  </w:footnote>
  <w:footnote w:type="continuationSeparator" w:id="0">
    <w:p w14:paraId="7984B641" w14:textId="77777777" w:rsidR="00BE1C02" w:rsidRDefault="00BE1C02" w:rsidP="00FF3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5265" w14:textId="77777777" w:rsidR="0098219F" w:rsidRDefault="009821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C2003" w14:textId="77777777" w:rsidR="00FF35AE" w:rsidRDefault="00FF35AE" w:rsidP="00FF35AE">
    <w:pPr>
      <w:pStyle w:val="Kopfzeile"/>
      <w:jc w:val="right"/>
    </w:pPr>
    <w:r w:rsidRPr="004D3368">
      <w:rPr>
        <w:noProof/>
        <w:sz w:val="24"/>
        <w:lang w:eastAsia="de-DE"/>
      </w:rPr>
      <w:drawing>
        <wp:inline distT="0" distB="0" distL="0" distR="0" wp14:anchorId="3FD152E0" wp14:editId="5C653BCE">
          <wp:extent cx="1229756" cy="23550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Z-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700" cy="2379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F979" w14:textId="77777777" w:rsidR="0098219F" w:rsidRDefault="009821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BC0"/>
    <w:multiLevelType w:val="hybridMultilevel"/>
    <w:tmpl w:val="320C5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5729BA"/>
    <w:multiLevelType w:val="hybridMultilevel"/>
    <w:tmpl w:val="E8E66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DF2532"/>
    <w:multiLevelType w:val="hybridMultilevel"/>
    <w:tmpl w:val="90685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1C4594"/>
    <w:multiLevelType w:val="hybridMultilevel"/>
    <w:tmpl w:val="E0E2F8B2"/>
    <w:lvl w:ilvl="0" w:tplc="48FC6A72">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C75496"/>
    <w:multiLevelType w:val="hybridMultilevel"/>
    <w:tmpl w:val="62D2B25E"/>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267689"/>
    <w:multiLevelType w:val="hybridMultilevel"/>
    <w:tmpl w:val="74345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9B59B4"/>
    <w:multiLevelType w:val="hybridMultilevel"/>
    <w:tmpl w:val="D0C82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471B3A"/>
    <w:multiLevelType w:val="hybridMultilevel"/>
    <w:tmpl w:val="88849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C47B74"/>
    <w:multiLevelType w:val="hybridMultilevel"/>
    <w:tmpl w:val="B03C9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8"/>
  </w:num>
  <w:num w:numId="23">
    <w:abstractNumId w:val="7"/>
  </w:num>
  <w:num w:numId="24">
    <w:abstractNumId w:val="1"/>
  </w:num>
  <w:num w:numId="25">
    <w:abstractNumId w:val="3"/>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AE"/>
    <w:rsid w:val="000571A8"/>
    <w:rsid w:val="0006605D"/>
    <w:rsid w:val="00090A07"/>
    <w:rsid w:val="0009693D"/>
    <w:rsid w:val="000A06AD"/>
    <w:rsid w:val="000A6A49"/>
    <w:rsid w:val="00122B32"/>
    <w:rsid w:val="00152E1F"/>
    <w:rsid w:val="001E2B68"/>
    <w:rsid w:val="002322D8"/>
    <w:rsid w:val="00232428"/>
    <w:rsid w:val="00246300"/>
    <w:rsid w:val="00275D44"/>
    <w:rsid w:val="002A3065"/>
    <w:rsid w:val="003650D5"/>
    <w:rsid w:val="003F1273"/>
    <w:rsid w:val="00411704"/>
    <w:rsid w:val="00487715"/>
    <w:rsid w:val="0049443F"/>
    <w:rsid w:val="004F3BD7"/>
    <w:rsid w:val="004F7CD3"/>
    <w:rsid w:val="00515CB5"/>
    <w:rsid w:val="00525CC5"/>
    <w:rsid w:val="005A75BB"/>
    <w:rsid w:val="005B266C"/>
    <w:rsid w:val="005C2674"/>
    <w:rsid w:val="005E1880"/>
    <w:rsid w:val="005E2B31"/>
    <w:rsid w:val="00615DE1"/>
    <w:rsid w:val="006D54E0"/>
    <w:rsid w:val="006D5F03"/>
    <w:rsid w:val="006E45F7"/>
    <w:rsid w:val="007137C1"/>
    <w:rsid w:val="00713D89"/>
    <w:rsid w:val="00744383"/>
    <w:rsid w:val="007C1213"/>
    <w:rsid w:val="007E4255"/>
    <w:rsid w:val="0083145A"/>
    <w:rsid w:val="0086028E"/>
    <w:rsid w:val="008A403C"/>
    <w:rsid w:val="008F0A82"/>
    <w:rsid w:val="009218B0"/>
    <w:rsid w:val="00923EB6"/>
    <w:rsid w:val="0098219F"/>
    <w:rsid w:val="009E260A"/>
    <w:rsid w:val="009E4602"/>
    <w:rsid w:val="009F1D59"/>
    <w:rsid w:val="00A96648"/>
    <w:rsid w:val="00AB35A6"/>
    <w:rsid w:val="00BB5B39"/>
    <w:rsid w:val="00BE1C02"/>
    <w:rsid w:val="00C11E5D"/>
    <w:rsid w:val="00C43176"/>
    <w:rsid w:val="00CD69FD"/>
    <w:rsid w:val="00D50D5E"/>
    <w:rsid w:val="00DA2B15"/>
    <w:rsid w:val="00DF4539"/>
    <w:rsid w:val="00E31F41"/>
    <w:rsid w:val="00E34691"/>
    <w:rsid w:val="00E577CD"/>
    <w:rsid w:val="00E9541A"/>
    <w:rsid w:val="00EB564D"/>
    <w:rsid w:val="00EF18BF"/>
    <w:rsid w:val="00F20F9A"/>
    <w:rsid w:val="00FD5BD7"/>
    <w:rsid w:val="00FF35AE"/>
    <w:rsid w:val="00FF5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25670"/>
  <w15:chartTrackingRefBased/>
  <w15:docId w15:val="{EB7D2DF5-0841-4593-8F90-23CAF36C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E2B68"/>
    <w:pPr>
      <w:keepNext/>
      <w:keepLines/>
      <w:spacing w:before="240" w:after="0"/>
      <w:outlineLvl w:val="0"/>
    </w:pPr>
    <w:rPr>
      <w:rFonts w:ascii="Calibri" w:eastAsiaTheme="majorEastAsia" w:hAnsi="Calibri" w:cstheme="majorBidi"/>
      <w:color w:val="0082A0"/>
      <w:sz w:val="28"/>
      <w:szCs w:val="32"/>
    </w:rPr>
  </w:style>
  <w:style w:type="paragraph" w:styleId="berschrift2">
    <w:name w:val="heading 2"/>
    <w:basedOn w:val="Standard"/>
    <w:next w:val="Standard"/>
    <w:link w:val="berschrift2Zchn"/>
    <w:uiPriority w:val="9"/>
    <w:unhideWhenUsed/>
    <w:qFormat/>
    <w:rsid w:val="0098219F"/>
    <w:pPr>
      <w:keepNext/>
      <w:keepLines/>
      <w:spacing w:before="40" w:after="0"/>
      <w:outlineLvl w:val="1"/>
    </w:pPr>
    <w:rPr>
      <w:rFonts w:eastAsiaTheme="majorEastAsia" w:cstheme="majorBidi"/>
      <w:color w:val="0082A0"/>
      <w:szCs w:val="26"/>
    </w:rPr>
  </w:style>
  <w:style w:type="paragraph" w:styleId="berschrift3">
    <w:name w:val="heading 3"/>
    <w:basedOn w:val="Standard"/>
    <w:next w:val="Standard"/>
    <w:link w:val="berschrift3Zchn"/>
    <w:uiPriority w:val="9"/>
    <w:unhideWhenUsed/>
    <w:qFormat/>
    <w:rsid w:val="005C26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35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5AE"/>
  </w:style>
  <w:style w:type="paragraph" w:styleId="Fuzeile">
    <w:name w:val="footer"/>
    <w:basedOn w:val="Standard"/>
    <w:link w:val="FuzeileZchn"/>
    <w:uiPriority w:val="99"/>
    <w:unhideWhenUsed/>
    <w:rsid w:val="00FF3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5AE"/>
  </w:style>
  <w:style w:type="character" w:customStyle="1" w:styleId="berschrift1Zchn">
    <w:name w:val="Überschrift 1 Zchn"/>
    <w:basedOn w:val="Absatz-Standardschriftart"/>
    <w:link w:val="berschrift1"/>
    <w:uiPriority w:val="9"/>
    <w:rsid w:val="001E2B68"/>
    <w:rPr>
      <w:rFonts w:ascii="Calibri" w:eastAsiaTheme="majorEastAsia" w:hAnsi="Calibri" w:cstheme="majorBidi"/>
      <w:color w:val="0082A0"/>
      <w:sz w:val="28"/>
      <w:szCs w:val="32"/>
    </w:rPr>
  </w:style>
  <w:style w:type="character" w:customStyle="1" w:styleId="berschrift3Zchn">
    <w:name w:val="Überschrift 3 Zchn"/>
    <w:basedOn w:val="Absatz-Standardschriftart"/>
    <w:link w:val="berschrift3"/>
    <w:uiPriority w:val="9"/>
    <w:rsid w:val="005C2674"/>
    <w:rPr>
      <w:rFonts w:asciiTheme="majorHAnsi" w:eastAsiaTheme="majorEastAsia" w:hAnsiTheme="majorHAnsi" w:cstheme="majorBidi"/>
      <w:color w:val="1F4D78" w:themeColor="accent1" w:themeShade="7F"/>
      <w:sz w:val="24"/>
      <w:szCs w:val="24"/>
    </w:rPr>
  </w:style>
  <w:style w:type="paragraph" w:customStyle="1" w:styleId="FormatvorlageZentriertVor6ptNach6pt">
    <w:name w:val="Formatvorlage Zentriert Vor:  6 pt Nach:  6 pt"/>
    <w:basedOn w:val="Standard"/>
    <w:rsid w:val="005C2674"/>
    <w:pPr>
      <w:spacing w:before="120" w:after="120" w:line="240" w:lineRule="auto"/>
      <w:jc w:val="center"/>
    </w:pPr>
    <w:rPr>
      <w:rFonts w:eastAsia="Times New Roman" w:cs="Times New Roman"/>
      <w:sz w:val="24"/>
      <w:szCs w:val="20"/>
      <w:lang w:eastAsia="de-DE"/>
    </w:rPr>
  </w:style>
  <w:style w:type="paragraph" w:styleId="Listenabsatz">
    <w:name w:val="List Paragraph"/>
    <w:basedOn w:val="Standard"/>
    <w:link w:val="ListenabsatzZchn"/>
    <w:uiPriority w:val="34"/>
    <w:qFormat/>
    <w:rsid w:val="0098219F"/>
    <w:pPr>
      <w:numPr>
        <w:numId w:val="1"/>
      </w:numPr>
      <w:spacing w:before="60" w:after="60" w:line="240" w:lineRule="auto"/>
      <w:contextualSpacing/>
    </w:pPr>
    <w:rPr>
      <w:sz w:val="24"/>
    </w:rPr>
  </w:style>
  <w:style w:type="character" w:customStyle="1" w:styleId="ListenabsatzZchn">
    <w:name w:val="Listenabsatz Zchn"/>
    <w:basedOn w:val="Absatz-Standardschriftart"/>
    <w:link w:val="Listenabsatz"/>
    <w:uiPriority w:val="34"/>
    <w:rsid w:val="0098219F"/>
    <w:rPr>
      <w:sz w:val="24"/>
    </w:rPr>
  </w:style>
  <w:style w:type="paragraph" w:customStyle="1" w:styleId="Tabellen-Standard">
    <w:name w:val="Tabellen-Standard"/>
    <w:basedOn w:val="Standard"/>
    <w:link w:val="Tabellen-StandardZchn"/>
    <w:qFormat/>
    <w:rsid w:val="005C2674"/>
    <w:pPr>
      <w:spacing w:before="120" w:after="120" w:line="240" w:lineRule="auto"/>
      <w:jc w:val="both"/>
    </w:pPr>
    <w:rPr>
      <w:rFonts w:eastAsia="Times New Roman" w:cs="Times New Roman"/>
      <w:szCs w:val="20"/>
      <w:lang w:eastAsia="de-DE"/>
    </w:rPr>
  </w:style>
  <w:style w:type="character" w:customStyle="1" w:styleId="Tabellen-StandardZchn">
    <w:name w:val="Tabellen-Standard Zchn"/>
    <w:basedOn w:val="Absatz-Standardschriftart"/>
    <w:link w:val="Tabellen-Standard"/>
    <w:rsid w:val="005C2674"/>
    <w:rPr>
      <w:rFonts w:eastAsia="Times New Roman" w:cs="Times New Roman"/>
      <w:szCs w:val="20"/>
      <w:lang w:eastAsia="de-DE"/>
    </w:rPr>
  </w:style>
  <w:style w:type="table" w:styleId="Tabellenraster">
    <w:name w:val="Table Grid"/>
    <w:basedOn w:val="NormaleTabelle"/>
    <w:uiPriority w:val="39"/>
    <w:rsid w:val="0083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8219F"/>
    <w:rPr>
      <w:rFonts w:eastAsiaTheme="majorEastAsia" w:cstheme="majorBidi"/>
      <w:color w:val="0082A0"/>
      <w:szCs w:val="26"/>
    </w:rPr>
  </w:style>
  <w:style w:type="paragraph" w:styleId="Sprechblasentext">
    <w:name w:val="Balloon Text"/>
    <w:basedOn w:val="Standard"/>
    <w:link w:val="SprechblasentextZchn"/>
    <w:uiPriority w:val="99"/>
    <w:semiHidden/>
    <w:unhideWhenUsed/>
    <w:rsid w:val="009E46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4602"/>
    <w:rPr>
      <w:rFonts w:ascii="Segoe UI" w:hAnsi="Segoe UI" w:cs="Segoe UI"/>
      <w:sz w:val="18"/>
      <w:szCs w:val="18"/>
    </w:rPr>
  </w:style>
  <w:style w:type="character" w:styleId="Hyperlink">
    <w:name w:val="Hyperlink"/>
    <w:basedOn w:val="Absatz-Standardschriftart"/>
    <w:uiPriority w:val="99"/>
    <w:unhideWhenUsed/>
    <w:rsid w:val="007E4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aufgaben.projekt-intagt.de/" TargetMode="External"/><Relationship Id="rId3" Type="http://schemas.openxmlformats.org/officeDocument/2006/relationships/hyperlink" Target="https://creativecommons.org/licenses/by-sa/4.0/deed.de" TargetMode="External"/><Relationship Id="rId7"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hyperlink" Target="https://creativecommons.org/licenses/by-sa/4.0/deed.de"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www.projekt-intagt.de/" TargetMode="External"/><Relationship Id="rId4" Type="http://schemas.openxmlformats.org/officeDocument/2006/relationships/hyperlink" Target="https://open-educational-resources.de/oer-tullu-reg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78E7-30F0-4445-A518-6F7EACAC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adietz</dc:creator>
  <cp:keywords/>
  <dc:description/>
  <cp:lastModifiedBy>von Galen</cp:lastModifiedBy>
  <cp:revision>9</cp:revision>
  <cp:lastPrinted>2019-04-01T09:35:00Z</cp:lastPrinted>
  <dcterms:created xsi:type="dcterms:W3CDTF">2019-04-03T11:14:00Z</dcterms:created>
  <dcterms:modified xsi:type="dcterms:W3CDTF">2019-09-03T13:08:00Z</dcterms:modified>
</cp:coreProperties>
</file>